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777C5AC6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66737C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notebooków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66737C">
              <w:rPr>
                <w:rFonts w:ascii="Arial" w:hAnsi="Arial" w:cs="Arial"/>
                <w:b/>
                <w:bCs/>
                <w:sz w:val="22"/>
                <w:szCs w:val="22"/>
              </w:rPr>
              <w:t>52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07E239F7" w:rsidR="0051372A" w:rsidRPr="003B7523" w:rsidRDefault="00D838EA" w:rsidP="0066737C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66737C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notebooków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1919EC9" w14:textId="77777777" w:rsidR="0066737C" w:rsidRPr="0087495E" w:rsidRDefault="0066737C" w:rsidP="0066737C">
            <w:pPr>
              <w:tabs>
                <w:tab w:val="left" w:pos="2835"/>
              </w:tabs>
              <w:autoSpaceDE w:val="0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łączne maksymalne,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br/>
              <w:t xml:space="preserve">wynosi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), zgodnie z poniższą tabelą:</w:t>
            </w:r>
          </w:p>
          <w:p w14:paraId="3A85623B" w14:textId="77777777" w:rsidR="0066737C" w:rsidRPr="0087495E" w:rsidRDefault="0066737C" w:rsidP="0066737C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tbl>
            <w:tblPr>
              <w:tblW w:w="873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65"/>
              <w:gridCol w:w="1559"/>
              <w:gridCol w:w="2268"/>
              <w:gridCol w:w="1843"/>
            </w:tblGrid>
            <w:tr w:rsidR="0066737C" w:rsidRPr="0087495E" w14:paraId="0C001978" w14:textId="77777777" w:rsidTr="0066737C">
              <w:trPr>
                <w:trHeight w:val="951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1649C7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Rodzaj sprzętu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41910B0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 xml:space="preserve">Ilość wraz </w:t>
                  </w: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br/>
                    <w:t>z j.m.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0A20F06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Cena jedn. brutto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271FEA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Wartość brutto</w:t>
                  </w:r>
                </w:p>
              </w:tc>
            </w:tr>
            <w:tr w:rsidR="0066737C" w:rsidRPr="0087495E" w14:paraId="5F4F163D" w14:textId="77777777" w:rsidTr="0066737C">
              <w:trPr>
                <w:trHeight w:val="230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DDD2AD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AE83EFE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AC571C3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3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3AA175C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4 (2x3)</w:t>
                  </w:r>
                </w:p>
              </w:tc>
            </w:tr>
            <w:tr w:rsidR="0066737C" w:rsidRPr="0087495E" w14:paraId="53C1DA3E" w14:textId="77777777" w:rsidTr="0066737C">
              <w:trPr>
                <w:trHeight w:val="489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814F8B3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Notebook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795E35C" w14:textId="4610EB71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>2</w:t>
                  </w:r>
                  <w:r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>50</w:t>
                  </w: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 xml:space="preserve"> szt.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C4035D6" w14:textId="77777777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……………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65E1E6C" w14:textId="77777777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u w:val="single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i/>
                      <w:sz w:val="22"/>
                      <w:szCs w:val="22"/>
                      <w:u w:val="single"/>
                      <w:lang w:eastAsia="en-US"/>
                    </w:rPr>
                    <w:t>…………………</w:t>
                  </w:r>
                </w:p>
              </w:tc>
            </w:tr>
          </w:tbl>
          <w:p w14:paraId="1C5E3D64" w14:textId="164DB4BB" w:rsidR="00C55B0F" w:rsidRDefault="00C55B0F" w:rsidP="00C55B0F">
            <w:pPr>
              <w:spacing w:after="5" w:line="259" w:lineRule="auto"/>
              <w:jc w:val="both"/>
              <w:rPr>
                <w:rFonts w:ascii="ArialMT" w:hAnsi="ArialMT" w:cs="ArialMT"/>
              </w:rPr>
            </w:pPr>
          </w:p>
          <w:p w14:paraId="3A138F62" w14:textId="77777777" w:rsidR="00C55B0F" w:rsidRPr="004B2FE7" w:rsidRDefault="00C55B0F" w:rsidP="00C55B0F">
            <w:pPr>
              <w:spacing w:after="5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B706358" w14:textId="77777777" w:rsidR="00C55B0F" w:rsidRPr="00771622" w:rsidRDefault="00C55B0F" w:rsidP="00C55B0F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71622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419FD80C" w14:textId="6D1089C5" w:rsidR="00C55B0F" w:rsidRPr="005D4089" w:rsidRDefault="00C55B0F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MT" w:hAnsi="ArialMT" w:cs="ArialMT"/>
              </w:rPr>
              <w:t xml:space="preserve">Wbudowany filtr prywatyzujący w </w:t>
            </w:r>
            <w:r w:rsidR="006B1755">
              <w:rPr>
                <w:rFonts w:ascii="ArialMT" w:hAnsi="ArialMT" w:cs="ArialMT"/>
              </w:rPr>
              <w:t>matrycę</w:t>
            </w:r>
            <w:r w:rsidR="006B1755" w:rsidRPr="005D4089">
              <w:rPr>
                <w:rFonts w:ascii="ArialMT" w:hAnsi="ArialMT" w:cs="ArialMT"/>
                <w:color w:val="FF0000"/>
              </w:rPr>
              <w:t xml:space="preserve"> </w:t>
            </w:r>
            <w:r w:rsidRPr="00771622">
              <w:rPr>
                <w:rFonts w:ascii="ArialMT" w:hAnsi="ArialMT" w:cs="ArialMT"/>
              </w:rPr>
              <w:t>………… (</w:t>
            </w:r>
            <w:r>
              <w:rPr>
                <w:rFonts w:ascii="ArialMT" w:hAnsi="ArialMT" w:cs="ArialMT"/>
                <w:i/>
                <w:iCs/>
              </w:rPr>
              <w:t>należy wpisać TAK lub NIE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2C301D3A" w14:textId="0D9EC0F7" w:rsidR="00C55B0F" w:rsidRPr="005D4089" w:rsidRDefault="00C55B0F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MT" w:hAnsi="ArialMT" w:cs="ArialMT"/>
                <w:i/>
                <w:iCs/>
              </w:rPr>
            </w:pPr>
            <w:r>
              <w:rPr>
                <w:rFonts w:ascii="ArialMT" w:hAnsi="ArialMT" w:cs="ArialMT"/>
              </w:rPr>
              <w:t>Dysk o pojemności</w:t>
            </w:r>
            <w:r w:rsidRPr="007875B2" w:rsidDel="007875B2">
              <w:rPr>
                <w:rFonts w:ascii="ArialMT" w:hAnsi="ArialMT" w:cs="ArialMT"/>
              </w:rPr>
              <w:t xml:space="preserve"> </w:t>
            </w:r>
            <w:r w:rsidRPr="007875B2">
              <w:rPr>
                <w:rFonts w:ascii="ArialMT" w:hAnsi="ArialMT" w:cs="ArialMT"/>
              </w:rPr>
              <w:t xml:space="preserve">…………. </w:t>
            </w:r>
            <w:r w:rsidRPr="005D4089">
              <w:rPr>
                <w:rFonts w:ascii="ArialMT" w:hAnsi="ArialMT" w:cs="ArialMT"/>
                <w:i/>
                <w:iCs/>
              </w:rPr>
              <w:t xml:space="preserve">(należy </w:t>
            </w:r>
            <w:r>
              <w:rPr>
                <w:rFonts w:ascii="ArialMT" w:hAnsi="ArialMT" w:cs="ArialMT"/>
                <w:i/>
                <w:iCs/>
              </w:rPr>
              <w:t>wpisać pojemność dysku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486CF67F" w14:textId="77777777" w:rsidR="00C55B0F" w:rsidRDefault="00C55B0F" w:rsidP="00C55B0F">
            <w:pPr>
              <w:spacing w:after="5" w:line="259" w:lineRule="auto"/>
              <w:jc w:val="both"/>
            </w:pPr>
          </w:p>
          <w:p w14:paraId="0DAD6866" w14:textId="77777777" w:rsidR="009D6E26" w:rsidRDefault="00C55B0F" w:rsidP="00CA4A01">
            <w:pPr>
              <w:spacing w:line="23" w:lineRule="atLeast"/>
              <w:ind w:left="29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A471B3">
              <w:rPr>
                <w:rFonts w:ascii="Arial" w:hAnsi="Arial" w:cs="Arial"/>
                <w:i/>
                <w:sz w:val="22"/>
                <w:szCs w:val="22"/>
                <w:u w:val="single"/>
              </w:rPr>
              <w:t>W przypadku, gdy Wykonawca w którymkolwiek z kryteriów pozacenowych nie zaznaczy nic w formularzu ofertowym (Załącznik nr 1 do SWZ) wówczas Wykonawca w danym kryterium otrzyma 0 pkt, a Zamawiający uzna, że Wykonawca nie oferu</w:t>
            </w:r>
            <w:r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je 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w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budowan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ego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 xml:space="preserve"> filtr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a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prywatyzując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ego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 xml:space="preserve"> w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matrycę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 oraz oferuje pojemność dysku </w:t>
            </w:r>
            <w:r w:rsidR="009D6E26" w:rsidRPr="00464D19">
              <w:t xml:space="preserve">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od 500 GB do 1023,99 GB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.</w:t>
            </w:r>
          </w:p>
          <w:p w14:paraId="6324F8F4" w14:textId="17B70940" w:rsidR="00C55B0F" w:rsidRPr="00A471B3" w:rsidRDefault="00C55B0F" w:rsidP="0067184E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5D4E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lastRenderedPageBreak/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520728E0" w14:textId="77777777" w:rsidR="00576A8F" w:rsidRPr="009D3B98" w:rsidRDefault="00E015EF" w:rsidP="6A507445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21E05B7C" w14:textId="37BE3E9E" w:rsidR="0066737C" w:rsidRDefault="005D4089" w:rsidP="000E62E1">
      <w:pPr>
        <w:pStyle w:val="Tekstpodstawowy"/>
        <w:rPr>
          <w:rFonts w:ascii="Arial" w:hAnsi="Arial" w:cs="Arial"/>
          <w:b/>
          <w:bCs/>
        </w:rPr>
      </w:pPr>
      <w:r w:rsidRPr="0046026E">
        <w:rPr>
          <w:rFonts w:ascii="Arial" w:hAnsi="Arial" w:cs="Arial"/>
          <w:b/>
          <w:bCs/>
        </w:rPr>
        <w:t xml:space="preserve">***Skreślić jeżeli Wykonawca nie oferuje danej funkcjonalności. W przypadku </w:t>
      </w:r>
      <w:r w:rsidR="0046026E" w:rsidRPr="0046026E">
        <w:rPr>
          <w:rFonts w:ascii="Arial" w:hAnsi="Arial" w:cs="Arial"/>
          <w:b/>
          <w:bCs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7B4071F3" w14:textId="77777777" w:rsidR="0066737C" w:rsidRDefault="0066737C" w:rsidP="000E62E1">
      <w:pPr>
        <w:pStyle w:val="Tekstpodstawowy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61778217" w14:textId="17EADE85" w:rsidR="008E4D4E" w:rsidRPr="0087495E" w:rsidRDefault="008E4D4E" w:rsidP="008E4D4E">
      <w:pPr>
        <w:spacing w:line="276" w:lineRule="auto"/>
        <w:ind w:left="482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             </w:t>
      </w:r>
      <w:r w:rsidRPr="0087495E">
        <w:rPr>
          <w:rFonts w:ascii="Arial" w:hAnsi="Arial" w:cs="Arial"/>
          <w:b/>
          <w:sz w:val="22"/>
          <w:szCs w:val="22"/>
        </w:rPr>
        <w:t>Załącznik do Formularza Ofertowego</w:t>
      </w:r>
    </w:p>
    <w:p w14:paraId="40C69063" w14:textId="77777777" w:rsidR="008E4D4E" w:rsidRPr="0087495E" w:rsidRDefault="008E4D4E" w:rsidP="008E4D4E">
      <w:pPr>
        <w:rPr>
          <w:rFonts w:ascii="Arial" w:hAnsi="Arial" w:cs="Arial"/>
          <w:b/>
          <w:sz w:val="22"/>
          <w:szCs w:val="22"/>
        </w:rPr>
      </w:pPr>
    </w:p>
    <w:p w14:paraId="1C9DEC40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Producent notebooka:……………………., </w:t>
      </w:r>
    </w:p>
    <w:p w14:paraId="717D1542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Typ:……………………………..…………, </w:t>
      </w:r>
    </w:p>
    <w:p w14:paraId="771865B3" w14:textId="0497A983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Model:……………………………………… </w:t>
      </w:r>
    </w:p>
    <w:p w14:paraId="7E027491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>- o następujących parametrach technicznych:</w:t>
      </w:r>
    </w:p>
    <w:tbl>
      <w:tblPr>
        <w:tblpPr w:leftFromText="141" w:rightFromText="141" w:vertAnchor="text" w:horzAnchor="margin" w:tblpX="-445" w:tblpY="388"/>
        <w:tblW w:w="5381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"/>
        <w:gridCol w:w="1430"/>
        <w:gridCol w:w="565"/>
        <w:gridCol w:w="4525"/>
        <w:gridCol w:w="1559"/>
        <w:gridCol w:w="1855"/>
      </w:tblGrid>
      <w:tr w:rsidR="008E4D4E" w:rsidRPr="008E4D4E" w14:paraId="44985241" w14:textId="77777777" w:rsidTr="008E4D4E">
        <w:trPr>
          <w:trHeight w:val="1245"/>
        </w:trPr>
        <w:tc>
          <w:tcPr>
            <w:tcW w:w="20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08D6A5E" w14:textId="77777777" w:rsidR="008E4D4E" w:rsidRPr="008E4D4E" w:rsidRDefault="008E4D4E" w:rsidP="00D30650">
            <w:pPr>
              <w:pStyle w:val="Akapitzlist"/>
              <w:numPr>
                <w:ilvl w:val="0"/>
                <w:numId w:val="52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69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C3688E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Nazwa parametru</w:t>
            </w:r>
          </w:p>
        </w:tc>
        <w:tc>
          <w:tcPr>
            <w:tcW w:w="245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32F611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wymagane przez Zamawiającego </w:t>
            </w:r>
          </w:p>
        </w:tc>
        <w:tc>
          <w:tcPr>
            <w:tcW w:w="75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AC48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Opis</w:t>
            </w:r>
          </w:p>
        </w:tc>
        <w:tc>
          <w:tcPr>
            <w:tcW w:w="89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B5345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oferowane przez Wykonawcę </w:t>
            </w: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  <w:t>( kolumnę wypełnia Wykonawca)</w:t>
            </w:r>
          </w:p>
        </w:tc>
      </w:tr>
      <w:tr w:rsidR="008E4D4E" w:rsidRPr="008E4D4E" w14:paraId="6D94DCA3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8693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A635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Procesor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2B99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657F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Procesor klasy x86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908C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B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C07E94D" w14:textId="77777777" w:rsidTr="008E4D4E">
        <w:trPr>
          <w:trHeight w:val="1007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37E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B495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9DBC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9F0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Osiągający wydajność w teście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CrossMark Notebook 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na minimalnym poziomie 1441 punktów (wartość max overall score) </w:t>
            </w:r>
          </w:p>
          <w:p w14:paraId="00C2C66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pl-PL"/>
              </w:rPr>
              <w:t>https://results.bapco.com/performance?benchmark=CrossMark&amp;metric=median&amp;form_factor=notebook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27A5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B5CE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punków oraz model procesora…….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9D7B310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E119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361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96D6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68F6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Obsługujący zestaw instrukcji 64-bit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7B5A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1E9E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3FA4FE1" w14:textId="77777777" w:rsidTr="008E4D4E">
        <w:trPr>
          <w:trHeight w:val="204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D4CB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51BD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AD22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C754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Wspierający sprzętowo funkcje zabezpieczania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i zarządzania realizujące:</w:t>
            </w:r>
          </w:p>
          <w:p w14:paraId="01CC52E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zarządzanie zagrożeniami, w tym ochrona przed wirusami i złośliwym oprogramowaniem,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tożsamości i punktów dostępu do stron internetowych,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poufnych danych osobistych i firmowych,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zdalne i lokalne monitorowanie, stosowanie środków zaradczych oraz naprawa komputerów i stacji roboczych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62D0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A6B1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5F154CA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7496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6AB2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1221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53F8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Wspierający sprzętowo technologię wirtualizacji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38F0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245E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B9E78CC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E8BF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D7B7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68F8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1.7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CD4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Posiadający wbudowane instrukcje wspierające szybkie i bezpieczne szyfrowanie i deszyfrowanie danych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EB2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FE7D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A8635A4" w14:textId="77777777" w:rsidTr="008E4D4E">
        <w:trPr>
          <w:trHeight w:val="765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D2BD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6A52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Płyta główna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A93C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4CFA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Umożliwiająca sprzętowe wsparcie technologii wirtualizacji realizowane łącznie w procesorze, chipsecie płyty głównej oraz w BIOS systemu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F0BA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E6CF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DB94475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4913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302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RAM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62C8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70C9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Pamięć co najmniej 32 GB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BA72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8148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zainstalowanej pamięci………….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761FC8A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4114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688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Pamięć przechowywania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CEF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1D9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Dysk NAND Flash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9F5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9E8B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9EECA04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1522133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7484A6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BED7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2056F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Interfejs dysku SATA III lub M.2 o prędkości minimum 3 Gb/s lub większej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7624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2B17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typ interfejsu 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381F08E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8C8E6A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4651E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15A6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5AD1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Deklarowana pojemność nominalna minimum 500 GB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ECB8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9321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pojemność dysku w GB………….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8E4D4E" w:rsidRPr="008E4D4E" w14:paraId="47E87717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6477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0457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5F10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B4FC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średnia prędkość odczyty 500 MB/S, minimalna średnia prędkość zapisu 490 MB/S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FBF9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26A0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Należy podać minimalną średnią prędkość odczyty oraz zapisu w MB/S </w:t>
            </w:r>
          </w:p>
        </w:tc>
      </w:tr>
      <w:tr w:rsidR="008E4D4E" w:rsidRPr="008E4D4E" w14:paraId="04D61782" w14:textId="77777777" w:rsidTr="008E4D4E">
        <w:trPr>
          <w:trHeight w:val="672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D7B5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>5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22F4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graficzna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C42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5.1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6F8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graficzna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FE05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F4AD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1B49A90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0991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CD58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Mysz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95AC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CC5B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Mysz o rozdzielczość 1000 DPI przeznaczona do pracy z aplikacjami biurowymi, z funkcją scroll w pionie (kółko), kształt klasyczny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89D4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7347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AE32F8F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A5E4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FAD1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F7F4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39F2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Komunikacja bezprzewodowa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DE13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564A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3036F09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4797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3742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Klawiatura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C24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47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wyspowa, z podświetleniem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1C99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01E9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4EBEC4D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78BB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848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48AA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8395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 układzie angielskim międzynarodowym QWERTY.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D283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D471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1F6B10B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54EB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9AF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Wbudowane w sposób trwały interfejsy zewnętrzne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8E69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E37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minimum jedno cyfrowe złącza HDMI 1.4 do komunikacji z monitorem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AEC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A7B3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B0B8367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2E3A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5B7F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F879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2D97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 xml:space="preserve">Co najmniej dwa porty USB w standardzie USB 3.1  oraz minimum dwa porty </w:t>
            </w: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</w:rPr>
              <w:t>USB-C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EA4F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C858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2EB6DC9" w14:textId="77777777" w:rsidTr="008E4D4E">
        <w:trPr>
          <w:trHeight w:val="654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CEDE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F3E2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82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E9BB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Minimum jedno złącze audio combo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75FF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18727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EB17B09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F80D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EF3F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1998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AB6B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kamera internetowa o rozdzielczości minimum 1080p z fizyczną przesłoną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158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A8A1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18A84CA" w14:textId="77777777" w:rsidTr="008E4D4E">
        <w:trPr>
          <w:trHeight w:val="153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9F5D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1BF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649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BBF4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Czytnik kart mikroprocesorowych pozwalający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na zabezpieczenie dostępu do komputera (Smart Card Security) spełniający co najmniej następujące wymagania: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-współpraca z kartami typu ISO 7816,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- wbudowany w obudowę komputera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50E0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A7441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  <w:p w14:paraId="13EACB6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wbudowany/zewnętrzny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3DD28DA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506B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F38F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9A5E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DD1D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Wbudowany  panel dotykowy (TouchPad)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870A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7D7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D3E98B2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523E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E9C7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6969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8.7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C12A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Wbudowane złącze połączenia sieciowego: RJ45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3299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F58C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14E6D04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4D7E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BA0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sieciowa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655D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7C4A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Zintegrowana karta sieciowa Ethernet 10/100/1000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z funkcją Wake-On-Lan oraz PXE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F8F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156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Zewnętrzna/wewnętrzna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57F8264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91A3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012D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0826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856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bezprzewodowa karta sieciowa obsługująca standardy 802.11ax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8DF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350C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B7E2CE1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A1FE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6B82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bluetooth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2DAA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10.1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BEF0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Bluetooth obsługująca protokół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w wersji minimum 5.2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D7A4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9632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12B813C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C9FC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AB90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WWAN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87D8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3C0C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Zintegrowany modem 5G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DF3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D394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A9895C5" w14:textId="77777777" w:rsidTr="008E4D4E">
        <w:trPr>
          <w:trHeight w:val="102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99AD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6CF6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dźwiękowa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E6D9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014C7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Zintegrowana karta dźwiękowa w standardzie High Definition Audio, głośniki stereo, wyjście słuchawek stereo/wyjście sygnałowe audio (Line out) i wejście mikrofonu stereo (lub gniazdo typu combo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dla słuchawek i mikrofonu), wbudowany mikrofon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9C99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89C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1A238EB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74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E9CC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Ekran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1E69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74C2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Ekran LCD o przekątnej 14 cali, panoramiczny, kolorowy, matowy z podświetleniem LED, jasność minimum 400 nitów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22BB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415B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przekątną ekranu …………….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8E4D4E" w:rsidRPr="008E4D4E" w14:paraId="2EBB86C4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76E599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F71293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5FD0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84F7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fizyczna rozdzielczość ekranu 1920x1200 punktów.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DF10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4BE7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9FFFAC6" w14:textId="77777777" w:rsidTr="008E4D4E">
        <w:trPr>
          <w:trHeight w:val="856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DD52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661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A37B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8563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Minimalne kąty widzenia lewa\prawa\góra\dół – 80\80\80\80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0B46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D4C7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wartości</w:t>
            </w:r>
          </w:p>
        </w:tc>
      </w:tr>
      <w:tr w:rsidR="008E4D4E" w:rsidRPr="008E4D4E" w14:paraId="385D4D73" w14:textId="77777777" w:rsidTr="008E4D4E">
        <w:trPr>
          <w:trHeight w:val="856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589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90D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B74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B4CA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Wbudowany w matrycę filtr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prywatyzujący\dedykowany dla konkretnego modelu, zewnętrzny filtr prywatyzujący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97A9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60C28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rodzaj filtra wbudowany, zewnętrzny</w:t>
            </w:r>
          </w:p>
          <w:p w14:paraId="0512AC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4A7113A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0F94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759E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Obudowa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1CA2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58AD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Obudowa o podwyższonej sztywności i wytrzymałości (magnezowa, karbonowa - włókna węglowe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lub aluminiowa)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C554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E0C3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Należy podać rodzaj  materiału z którego jest wykonana obudowa 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C93D166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CB98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7747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C116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4BF9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Grubość (przód / tył / maksymalna): od 10,9 mm do 21,8 mm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7B5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913A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grubość obudowy……………….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3B5D2EC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506D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C58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D0BE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E8A8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Masa notebooka maksimum 1,55kg (waga z dyskiem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i akumulatorem, bez napędu DVD, zasilaczy sieciowych, torby do przenoszenia, stacji dokującej, itp.)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5A0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838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8CFF007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96A7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75DE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A69F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01D0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musi być wyposażona w głośnik stereo wewnętrzny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61F0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125EE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F838141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81F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FD0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0DF1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BC31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musi umożliwiać zastosowanie zabezpieczenia fizycznego w postaci linki metalowej (złącze blokady Kensingtona lub Noble)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8DAC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D89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61ED377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8C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2E6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Zasilacz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BFCF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479C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trwale oznaczony logiem producenta notebooka posiadający numer katalogowy urządzenia zamieszczony na liście producenta + kabel zasilający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FBB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439E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4E09E1E" w14:textId="77777777" w:rsidTr="008E4D4E">
        <w:trPr>
          <w:trHeight w:val="102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33DD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4BF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4D05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8C87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zewnętrzny, zapewniający moc wystarczającą do co najmniej ośmiogodzinnej, nieprzerwanej, stabilnej pracy komputera w warunkach pełnego obciążenia procesora i karty graficznej, umożliwiający jednoczesną obsługę wszystkich dodatkowych urządzeń i modułów wewnętrznych możliwych do podłączenia do komputera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F153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D70E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AD1DA37" w14:textId="77777777" w:rsidTr="008E4D4E">
        <w:trPr>
          <w:trHeight w:val="178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EB3B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19D5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Bateria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E0A5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8F7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Bateria o pojemności minimum 50 WHr. Minimalny czas pracy na standardowej baterii, wynoszący 360 minut (6 h) mierzony oprogramowaniem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Futuremark MobileMark 2018 przy ustawionej opcji zarządzania energią na „Maksimum baterii” (lub opcji równoważnej w przypadku własnego oprogramowania zarządzającego poborem mocy dostarczonego przez producenta) oraz standardowym ustawionym przez producenta poziomie jasności ekranu dla pracy bateryjnej.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066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2EA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minimalny czas pracy na standardowej baterii 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1913E20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Należy podać pojemność baterii ……WHr </w:t>
            </w:r>
          </w:p>
        </w:tc>
      </w:tr>
      <w:tr w:rsidR="008E4D4E" w:rsidRPr="008E4D4E" w14:paraId="3AF78358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3D0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A451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8D1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82A07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Bateria posiadająca numer katalogowy urządzenia zamieszczony na liście producenta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1350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CD36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AD99CB0" w14:textId="77777777" w:rsidTr="008E4D4E">
        <w:trPr>
          <w:trHeight w:val="424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87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3E21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Funkcje</w:t>
            </w: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 xml:space="preserve"> i zabezpieczenia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47A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C73E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w płytę główną technologia zarządzania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działająca niezależnie od stanu czy obecności systemu operacyjnego oraz stanu włączenia komputera podczas pracy na zasilaczu sieciowym AC, posiadająca sprzętowe wsparcie technologii wirtualizacji, a także umożliwiająca :</w:t>
            </w:r>
          </w:p>
          <w:p w14:paraId="0367E37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monitorowanie konfiguracji komponentów komputera - CPU, Pamięć, HDD wersja BIOS płyty głównej;</w:t>
            </w:r>
          </w:p>
          <w:p w14:paraId="438D8DE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zdalną konfigurację ustawień BIOS,</w:t>
            </w:r>
          </w:p>
          <w:p w14:paraId="288938E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zdalne przejęcie konsoli tekstowej systemu, przekierowanie procesu ładowania systemu operacyjnego z wirtualnego CD ROM lub FDD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z serwera zarządzającego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- technologia zarządzania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powinna być zgodna z otwartymi standardami DMTF WS-MAN 1.0.0</w:t>
            </w:r>
          </w:p>
          <w:p w14:paraId="3357A31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(http://www.dmtf.org/standards/wsman)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oraz DASH 1.0.0 (http://www.dmtf.org/standards/mgmt/dash/)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7BE2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5FAF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BC22C44" w14:textId="77777777" w:rsidTr="008E4D4E">
        <w:trPr>
          <w:trHeight w:val="204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95CE64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FBF41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EC6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C61E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Funkcje BIOS:</w:t>
            </w:r>
          </w:p>
          <w:p w14:paraId="7864DAD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skonfigurowanie hasła „Power ON” oraz ustawienie hasła dostępu do BIOSu w sposób gwarantujący utrzymanie zapisanego hasła nawet w przypadku odłączenia wszystkich źródeł zasilania i podtrzymania BIOS,</w:t>
            </w:r>
            <w:r w:rsidRPr="008E4D4E" w:rsidDel="007A2708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</w:p>
          <w:p w14:paraId="502B867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blokady/wyłączenia portów USB, karty sieciowej, karty dźwiękowej;</w:t>
            </w:r>
          </w:p>
          <w:p w14:paraId="30D1D3C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kontroli sekwencji bootowania;</w:t>
            </w:r>
          </w:p>
          <w:p w14:paraId="7CB73A2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- funkcje blokowania bootowania komputera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z zewnętrznych urządzeń.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E225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7299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E427583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3328F3F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23F43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DBA2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420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Możliwość przeprowadzenia autotestu systemu zabezpieczeń dysku z poziomu BIOS (SMART)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3EFA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E46E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715140A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6A316F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9B46BE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D426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96B6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Poszczególne podzespoły i elementy składowe identyczne w całej partii mikrokomputerów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AC7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DCB1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4CAB3BC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4EAE7F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61103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87B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6D61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Udostępniona bez dodatkowych opłat, pełna wersja oprogramowania szyfrującego zawartość dysku twardego zgodnie z certyfikatem x.509 oraz algorytmem szyfrującym AES 128bit oraz AES 256bit, współpracującego z wbudowaną sprzętową platformą bezpieczeństwa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EE14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4695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818330B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E77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4EA7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2A5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E3F4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</w:rPr>
              <w:t>Układ TPM 2.0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EF2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F05C7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3A9A116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B29D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0752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Akcesoria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BD39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18.1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0B04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Torba pochodząca z oferty producenta do oferowanego modelu notebooka umożliwiająca wygodne przenoszenie notebook z zasilaczem oraz z miejscem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na przenoszenie dokumentów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7F2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82D2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845B231" w14:textId="77777777" w:rsidTr="008E4D4E">
        <w:trPr>
          <w:trHeight w:val="178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5BA5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B2E8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468A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18.2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F9B5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Dedykowana do notebooka stacja dokująca USB-C trwale oznaczona logiem producenta notebooka posiadająca numer katalogowy urządzenia zamieszczony na liście producenta, posiadająca minimum 4 portów USB z zastrzeżeniem, iż  minimum 2 porty USB muszą być w standardzie USB 3.0 lub wyższym. wyjście 2x DisplayPort oraz port HDMI (w przypadku braku w stacji dokującej złącza HDMI dopuszczalna jest dołączona przejściówka DisplayPort-HDMI), Gigabit ethernet, złącze audiocombo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 przypadku braku w stacji dokującej złącza 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audiocombo dopuszczalna jest dołączona przejściówka USB-C - mini jack 3,5 mm),, oddzielny, dedykowany zasilacz sieciowy trwale oznaczony logiem producenta notebooka posiadający numer katalogowy urządzenia zamieszczony na liście producenta + kabel zasilający. Wymagane jest ,aby stacja dokująca obsługiwała dwa monitory jednocześnie przez złącza cyfrowe  w trybie rozszerzonym  z wymaganą minimalną rozdzielczością przez złącza cyfrowe  w trybie rozszerzonym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 wymaganą minimalną rozdzielczością.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6B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D085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1CD2488B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1F1A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10E3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Dokumentacja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BB0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19.1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EC16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Instrukcja użytkowania sprzętu (w języku polskim) oraz dokumentacja techniczna sprzętu (dopuszczalne języki: polski lub język angielski)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EF21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D992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420C7D0" w14:textId="77777777" w:rsidTr="008E4D4E">
        <w:trPr>
          <w:trHeight w:val="7026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5CF2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>20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87F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System operacyjny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99EE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20.1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187D0" w14:textId="77777777" w:rsidR="008E4D4E" w:rsidRPr="008E4D4E" w:rsidRDefault="008E4D4E" w:rsidP="008E4D4E">
            <w:pPr>
              <w:keepNext/>
              <w:keepLines/>
              <w:widowControl w:val="0"/>
              <w:suppressAutoHyphens w:val="0"/>
              <w:spacing w:after="498"/>
              <w:jc w:val="both"/>
              <w:outlineLvl w:val="1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Preinstalowany system operacyjny w wersji 64 bitowej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 z oryginalnym nośnikiem instalacyjnym zapewniający integrację z posiadaną przez Zamawiającego w sieci LAN domeną opartą na Active Direcotory pozwalającą na wdrożenie jednolitych polityk bezpieczeństwa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>dla wszystkich komputerów w sieci. Zaoferowany system musi dodatkowo spełniać następujące kryteria : 1.Rejestracja konta komputera w domenie z poziomu stacji roboczej przy użyciu konta administratora domeny, 2.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ab/>
              <w:t xml:space="preserve">Możliwość zdalnej automatycznej instalacji, konfiguracji, administrowania oraz aktualizowania systemu, 3.praca w różnych sieciach komputerowych (sieci lokalne LAN, Internet), w tym także automatyczne rozpoznawanie sieci i ich ustawień bezpieczeństwa, 4.automatyczne rozpoznawanie urządzeń peryferyjnych działające w tej sieci (np. drukarki, tablice interaktywne) oraz łączenie się automatycznie z raz zdefiniowanymi sieciami, Wykonawca zapewni kompatybilność (bezpieczeństwo, stabilność i wydajność) nowych komputerów-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z wykorzystywanymi przez Zamawiającego rozwiązaniami (zwłaszcza w kontekście udziałów sieciowych i uprawnień do nich) w oparciu o system domen w środowisku LAN. Jeżeli ze względu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>na zaoferowane oprogramowanie zaistnieje konieczność poniesienia przez Zamawiającego dodatkowych nakładów (w szczególności na zmianę konfiguracji usług sieciowych, szkolenie pracowników, zwiększenie dotychczasowej czasochłonności przygotowania stanowisk komputerowych) niezbędnych do sprawnego funkcjonowania stacji roboczych w infrastrukturze teleinformatycznej Zamawiającego, wszelkie koszty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 z tym związane poniesie Wykonawca).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4217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5739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nazwę systemu ………..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0F1B0F2C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E73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1D3C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Sterowniki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C8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6C5B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Aktualizacje sterowników dostępne przez co najmniej  36 miesięcy od daty zakupu na wskazanej przez Producenta stronie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C28D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7A9D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41712C3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1C6B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0B85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 xml:space="preserve">Zgodność </w:t>
            </w: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>ze standardami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BB5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E9A3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posiadać oznaczenie efektywności energetycznej ENERGY STAR w wersji co najmniej 6.0.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ED1A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CAFF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wersję efektywności energetycznej …………..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74909B06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784A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7DA6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240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789C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Oferowany komputer musi spełniać wymagania dyrektywy 2002/95/EC z dnia 27 stycznia 2003 na temat zakazu użycia niebezpiecznych substancji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w wyposażeniu elektrycznym i elektronicznym (RoHS - restriction of the use of certain hazardous substances)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D973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E35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0CA83C9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8284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DB8E7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B6DF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6030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spełniać wymogi Dyrektywy WEEE 2002/96/EC z dnia 27 stycznia 2003 r. dotyczącej odpadów elektrycznych i elektronicznych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F182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D9C1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D44D431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E96E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FFEE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2955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932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być zgodny z normą ISO 1043 dla elementów wykonanych z tworzyw sztucznych o masie powyżej 25 gram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D12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3A31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9884905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D3B0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291E9CF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167786C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0279F66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1BEEA82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23</w:t>
            </w:r>
          </w:p>
          <w:p w14:paraId="2DB5DF1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353CA76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72EE4A9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3AB17E71" w14:textId="77777777" w:rsidR="008E4D4E" w:rsidRPr="008E4D4E" w:rsidRDefault="008E4D4E" w:rsidP="008E4D4E">
            <w:pPr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C966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Certyfikaty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2059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C6EF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posiadać certyfikat zgodności wyrobu z normami europejskimi „CE” (Conformite Europeenne – Zgodność Europejska) oraz być oznakowany symbolem  „CE”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97A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6EAB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C562E25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7C664863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F3FCA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10BF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>23.2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475C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 xml:space="preserve">Oferowany sprzęt musi posiadać certyfikat ISO9001 </w:t>
            </w: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br/>
              <w:t>dla producenta oferowanego sprzętu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6D03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AEE36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F34A117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13531E8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883C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740B6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5A13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być oznakowany i spełniać zarządzanie poborem mocy -zgodność z certyfikatami Energy Star w wersji co najmniej 6.0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79D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72204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1F0FE0E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9D3F792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114C3A6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29E67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A3D33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EB0AA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 xml:space="preserve">Oferowany sprzęt musi spełniać wymagania Dyrektywy 2002/95/EC w zakresie zakazu użycia substancji </w:t>
            </w: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lastRenderedPageBreak/>
              <w:t xml:space="preserve">niebezpiecznych w wyposażeniu elektrycznym </w:t>
            </w: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br/>
              <w:t>i elektronicznym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44D1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lastRenderedPageBreak/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40E031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589A12E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6F37AED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3CD52BD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BE71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C38D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C61E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spełniać wymagania Dyrektywy WEEE 2002/96/EC z dnia 27 stycznia 2003 o odpadach elektrycznych i elektronicznych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482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21B8BF3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478B52C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70C51B5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FBFC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BE09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Inne wymagania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53273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5461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Gwarancja na baterię: co najmniej 12 miesięcy.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Gwarancja na pozostałe podzespoły: co najmniej 48 miesięcy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047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6F3B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liczbę miesięcy :</w:t>
            </w:r>
          </w:p>
          <w:p w14:paraId="1448974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baterię: 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3FE032D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pozostałe podzespoły : 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9896A6B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EA7452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15A0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DD6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D422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Maksymalny czas skutecznej naprawy - następny dzień roboczy.</w:t>
            </w:r>
          </w:p>
          <w:p w14:paraId="040F193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 przypadku gdy Wykonawca nie usunie awarii sprzętu następnego dnia roboczego w siedzibie Zamawiającego, zobowiązany jest dostarczyć na czas naprawy Zamawiającemu urządzenie zastępcze o parametrach nie gorszych niż urządzenie oddane do naprawy.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777B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9C4A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C98A29F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C4767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701AD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C05D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9A33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Zastosowane zaawansowane rozwiązania chłodzące zapewniające duży przepływ powietrza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i minimalizowanie zbierania się kurzu, a przez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to zapewnienie optymalnej temperatury pracy urządzenia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723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2CA5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E487EC2" w14:textId="77777777" w:rsidTr="008E4D4E">
        <w:trPr>
          <w:trHeight w:val="765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6A3B11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0CE690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0BE1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92BD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35C0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EF381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EFA80AE" w14:textId="77777777" w:rsidR="008E4D4E" w:rsidRDefault="008E4D4E" w:rsidP="008E4D4E">
      <w:pPr>
        <w:pStyle w:val="Tekstpodstawowy"/>
        <w:tabs>
          <w:tab w:val="right" w:pos="9637"/>
        </w:tabs>
        <w:jc w:val="left"/>
        <w:rPr>
          <w:rFonts w:ascii="Times New Roman" w:hAnsi="Times New Roman"/>
          <w:b/>
          <w:bCs/>
          <w:i/>
          <w:iCs/>
          <w:noProof/>
          <w:lang w:val="pl-PL"/>
        </w:rPr>
      </w:pPr>
    </w:p>
    <w:p w14:paraId="1D201C8A" w14:textId="77777777" w:rsidR="008E4D4E" w:rsidRDefault="008E4D4E" w:rsidP="008E4D4E">
      <w:pPr>
        <w:pStyle w:val="Tekstpodstawowy"/>
        <w:tabs>
          <w:tab w:val="right" w:pos="9637"/>
        </w:tabs>
        <w:jc w:val="left"/>
        <w:rPr>
          <w:rFonts w:ascii="Times New Roman" w:hAnsi="Times New Roman"/>
          <w:b/>
          <w:bCs/>
          <w:i/>
          <w:iCs/>
          <w:noProof/>
          <w:lang w:val="pl-PL"/>
        </w:rPr>
      </w:pPr>
    </w:p>
    <w:p w14:paraId="6807E351" w14:textId="77777777" w:rsidR="008E4D4E" w:rsidRPr="008E4D4E" w:rsidRDefault="008E4D4E" w:rsidP="008E4D4E">
      <w:pPr>
        <w:widowControl w:val="0"/>
        <w:ind w:left="-284" w:right="139" w:hanging="283"/>
        <w:jc w:val="both"/>
        <w:rPr>
          <w:rFonts w:ascii="Arial" w:hAnsi="Arial" w:cs="Arial"/>
          <w:i/>
          <w:snapToGrid w:val="0"/>
          <w:sz w:val="18"/>
          <w:szCs w:val="18"/>
        </w:rPr>
      </w:pPr>
      <w:r w:rsidRPr="008E4D4E">
        <w:rPr>
          <w:rFonts w:ascii="Arial" w:hAnsi="Arial" w:cs="Arial"/>
          <w:i/>
          <w:snapToGrid w:val="0"/>
          <w:color w:val="FF0000"/>
          <w:sz w:val="18"/>
          <w:szCs w:val="18"/>
        </w:rPr>
        <w:t xml:space="preserve">* </w:t>
      </w:r>
      <w:r w:rsidRPr="008E4D4E">
        <w:rPr>
          <w:rFonts w:ascii="Arial" w:hAnsi="Arial" w:cs="Arial"/>
          <w:i/>
          <w:snapToGrid w:val="0"/>
          <w:sz w:val="18"/>
          <w:szCs w:val="18"/>
        </w:rPr>
        <w:t>wypełnia Wykonawca. Parametry oferowanego sprzętu muszą być opisane w sposób, który potwierdzi spełnienie wymogu parametrów wymaganych przez Zamawiającego.</w:t>
      </w:r>
    </w:p>
    <w:p w14:paraId="11A891A4" w14:textId="77777777" w:rsidR="008E4D4E" w:rsidRPr="008E4D4E" w:rsidRDefault="008E4D4E" w:rsidP="008E4D4E">
      <w:pPr>
        <w:spacing w:after="120"/>
        <w:ind w:right="-851" w:hanging="567"/>
        <w:jc w:val="both"/>
        <w:rPr>
          <w:rFonts w:ascii="Arial" w:hAnsi="Arial" w:cs="Arial"/>
          <w:i/>
          <w:color w:val="000000"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color w:val="FF0000"/>
          <w:sz w:val="18"/>
          <w:szCs w:val="18"/>
          <w:lang w:eastAsia="pl-PL"/>
        </w:rPr>
        <w:t>**</w:t>
      </w:r>
      <w:r w:rsidRPr="008E4D4E">
        <w:rPr>
          <w:rFonts w:ascii="Arial" w:hAnsi="Arial" w:cs="Arial"/>
          <w:i/>
          <w:color w:val="000000"/>
          <w:sz w:val="18"/>
          <w:szCs w:val="18"/>
          <w:lang w:eastAsia="pl-PL"/>
        </w:rPr>
        <w:t xml:space="preserve"> wypełnia Wykonawca. Należy skreślić niewłaściwą odpowiedź.</w:t>
      </w:r>
    </w:p>
    <w:p w14:paraId="0AE7F3AF" w14:textId="77777777" w:rsidR="008E4D4E" w:rsidRPr="008E4D4E" w:rsidRDefault="008E4D4E" w:rsidP="008E4D4E">
      <w:pPr>
        <w:spacing w:after="120"/>
        <w:rPr>
          <w:rFonts w:ascii="Arial" w:hAnsi="Arial" w:cs="Arial"/>
          <w:sz w:val="18"/>
          <w:szCs w:val="18"/>
        </w:rPr>
      </w:pPr>
    </w:p>
    <w:p w14:paraId="7F7C2F67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spacing w:line="360" w:lineRule="auto"/>
        <w:ind w:left="3960"/>
        <w:jc w:val="center"/>
        <w:rPr>
          <w:rFonts w:ascii="Arial" w:hAnsi="Arial" w:cs="Arial"/>
          <w:sz w:val="18"/>
          <w:szCs w:val="18"/>
          <w:lang w:eastAsia="pl-PL"/>
        </w:rPr>
      </w:pPr>
      <w:r w:rsidRPr="008E4D4E">
        <w:rPr>
          <w:rFonts w:ascii="Arial" w:hAnsi="Arial" w:cs="Arial"/>
          <w:sz w:val="18"/>
          <w:szCs w:val="18"/>
          <w:lang w:eastAsia="pl-PL"/>
        </w:rPr>
        <w:t xml:space="preserve">   .......................................................................</w:t>
      </w:r>
    </w:p>
    <w:p w14:paraId="5A337069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    /Podpis i pieczęć imienna osoby - osób</w:t>
      </w:r>
    </w:p>
    <w:p w14:paraId="026C5EDD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     upoważnionej (ych) do reprezentowania</w:t>
      </w:r>
    </w:p>
    <w:p w14:paraId="127FFB49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Wykonawcy/</w:t>
      </w:r>
    </w:p>
    <w:p w14:paraId="2083F30B" w14:textId="72CF7DF5" w:rsidR="00576A8F" w:rsidRPr="00A15975" w:rsidRDefault="008E4D4E" w:rsidP="008E4D4E">
      <w:pPr>
        <w:pStyle w:val="Tekstpodstawowy"/>
        <w:tabs>
          <w:tab w:val="right" w:pos="9637"/>
        </w:tabs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>
        <w:rPr>
          <w:rFonts w:ascii="Times New Roman" w:hAnsi="Times New Roman"/>
          <w:b/>
          <w:bCs/>
          <w:i/>
          <w:iCs/>
          <w:noProof/>
          <w:lang w:val="pl-PL"/>
        </w:rPr>
        <w:tab/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477D5E2" w14:textId="0A5651B0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Start w:id="12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="00DD7C80" w:rsidRPr="009D3B98">
        <w:rPr>
          <w:rFonts w:ascii="Arial" w:hAnsi="Arial" w:cs="Arial"/>
          <w:b/>
          <w:sz w:val="22"/>
          <w:szCs w:val="22"/>
        </w:rPr>
        <w:br/>
      </w: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D3065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586EFE3E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8E4D4E">
        <w:rPr>
          <w:rFonts w:ascii="Arial" w:hAnsi="Arial" w:cs="Arial"/>
          <w:b/>
          <w:bCs/>
          <w:i/>
          <w:iCs/>
          <w:sz w:val="22"/>
          <w:szCs w:val="22"/>
        </w:rPr>
        <w:t>Dostawę notebooków</w:t>
      </w:r>
      <w:r w:rsidR="00C43014" w:rsidRPr="00C43014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8E4D4E">
        <w:rPr>
          <w:rFonts w:ascii="Arial" w:hAnsi="Arial" w:cs="Arial"/>
          <w:b/>
          <w:bCs/>
          <w:kern w:val="32"/>
          <w:sz w:val="22"/>
          <w:szCs w:val="22"/>
        </w:rPr>
        <w:t>52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9F51DF" w:rsidRDefault="009B1F10" w:rsidP="00D30650">
      <w:pPr>
        <w:pStyle w:val="Spider-2"/>
        <w:numPr>
          <w:ilvl w:val="0"/>
          <w:numId w:val="0"/>
        </w:numPr>
        <w:ind w:left="3960"/>
        <w:jc w:val="center"/>
      </w:pPr>
      <w:r w:rsidRPr="009D3B98">
        <w:rPr>
          <w:rFonts w:cs="Arial"/>
          <w:i/>
          <w:iCs/>
        </w:rPr>
        <w:t>Podpis(y) osoby/osób upoważnionej (ych)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76B1C28A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8E4D4E">
        <w:rPr>
          <w:rFonts w:ascii="Arial" w:hAnsi="Arial" w:cs="Arial"/>
          <w:b/>
          <w:bCs/>
          <w:i/>
          <w:iCs/>
          <w:sz w:val="22"/>
          <w:szCs w:val="22"/>
        </w:rPr>
        <w:t>Dostawa notebooków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1EDEDF7C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8E4D4E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Dostawa notebooków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7D7D19A6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8E4D4E">
        <w:rPr>
          <w:rFonts w:ascii="Arial" w:hAnsi="Arial" w:cs="Arial"/>
          <w:b/>
          <w:bCs/>
          <w:i/>
          <w:iCs/>
          <w:sz w:val="22"/>
        </w:rPr>
        <w:t>Dostawa notebooków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A9DDFF6" w16cex:dateUtc="2025-09-26T07:48:00Z"/>
  <w16cex:commentExtensible w16cex:durableId="789E2E9C" w16cex:dateUtc="2025-10-08T13:04:00Z"/>
  <w16cex:commentExtensible w16cex:durableId="6906BEBA" w16cex:dateUtc="2025-09-26T07:47:00Z"/>
  <w16cex:commentExtensible w16cex:durableId="00D09055" w16cex:dateUtc="2025-09-26T08:38:00Z"/>
  <w16cex:commentExtensible w16cex:durableId="2C87BBC3" w16cex:dateUtc="2025-10-01T12:40:00Z"/>
  <w16cex:commentExtensible w16cex:durableId="2C87BD5A" w16cex:dateUtc="2025-10-01T12:46:00Z"/>
  <w16cex:commentExtensible w16cex:durableId="788AC492" w16cex:dateUtc="2025-09-26T08:18:00Z"/>
  <w16cex:commentExtensible w16cex:durableId="506F43EF" w16cex:dateUtc="2025-10-06T05:24:00Z"/>
  <w16cex:commentExtensible w16cex:durableId="735B6A85" w16cex:dateUtc="2025-09-26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4F7F172" w16cid:durableId="17DBBCD6"/>
  <w16cid:commentId w16cid:paraId="168BFD9E" w16cid:durableId="304B6908"/>
  <w16cid:commentId w16cid:paraId="15C5F8FA" w16cid:durableId="6A9DDFF6"/>
  <w16cid:commentId w16cid:paraId="7BFA0601" w16cid:durableId="2C876D1A"/>
  <w16cid:commentId w16cid:paraId="1C6FC453" w16cid:durableId="2560D24E"/>
  <w16cid:commentId w16cid:paraId="4F451F61" w16cid:durableId="789E2E9C"/>
  <w16cid:commentId w16cid:paraId="56941279" w16cid:durableId="1E5BE713"/>
  <w16cid:commentId w16cid:paraId="566CB962" w16cid:durableId="6906BEBA"/>
  <w16cid:commentId w16cid:paraId="4862E1B6" w16cid:durableId="439D0F1D"/>
  <w16cid:commentId w16cid:paraId="2928D18F" w16cid:durableId="2C98A33D"/>
  <w16cid:commentId w16cid:paraId="666670EF" w16cid:durableId="05504CB9"/>
  <w16cid:commentId w16cid:paraId="277CC30F" w16cid:durableId="2C98A33F"/>
  <w16cid:commentId w16cid:paraId="453E79B6" w16cid:durableId="00D09055"/>
  <w16cid:commentId w16cid:paraId="310E89F9" w16cid:durableId="2C87BBC3"/>
  <w16cid:commentId w16cid:paraId="73CFD0B9" w16cid:durableId="26E9CD63"/>
  <w16cid:commentId w16cid:paraId="6B3067CF" w16cid:durableId="2C87BD5A"/>
  <w16cid:commentId w16cid:paraId="2ED1A997" w16cid:durableId="64920983"/>
  <w16cid:commentId w16cid:paraId="00F94F55" w16cid:durableId="71F74AF6"/>
  <w16cid:commentId w16cid:paraId="2FD0FCF4" w16cid:durableId="46882C46"/>
  <w16cid:commentId w16cid:paraId="21E71D14" w16cid:durableId="788AC492"/>
  <w16cid:commentId w16cid:paraId="0A9C024A" w16cid:durableId="2C876D20"/>
  <w16cid:commentId w16cid:paraId="691CB892" w16cid:durableId="506F43EF"/>
  <w16cid:commentId w16cid:paraId="3B12695A" w16cid:durableId="735B6A85"/>
  <w16cid:commentId w16cid:paraId="14D3AFF7" w16cid:durableId="61FB1664"/>
  <w16cid:commentId w16cid:paraId="510BD23E" w16cid:durableId="1B80D1F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2630E1" w:rsidRDefault="002630E1">
      <w:r>
        <w:separator/>
      </w:r>
    </w:p>
  </w:endnote>
  <w:endnote w:type="continuationSeparator" w:id="0">
    <w:p w14:paraId="6FEE01AA" w14:textId="77777777" w:rsidR="002630E1" w:rsidRDefault="002630E1">
      <w:r>
        <w:continuationSeparator/>
      </w:r>
    </w:p>
  </w:endnote>
  <w:endnote w:type="continuationNotice" w:id="1">
    <w:p w14:paraId="0402C109" w14:textId="77777777" w:rsidR="002630E1" w:rsidRDefault="002630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356D723D" w:rsidR="002630E1" w:rsidRDefault="002630E1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7184E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11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7184E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17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2630E1" w:rsidRDefault="002630E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2630E1" w:rsidRDefault="002630E1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2630E1" w:rsidRDefault="002630E1">
      <w:r>
        <w:separator/>
      </w:r>
    </w:p>
  </w:footnote>
  <w:footnote w:type="continuationSeparator" w:id="0">
    <w:p w14:paraId="5A323593" w14:textId="77777777" w:rsidR="002630E1" w:rsidRDefault="002630E1">
      <w:r>
        <w:continuationSeparator/>
      </w:r>
    </w:p>
  </w:footnote>
  <w:footnote w:type="continuationNotice" w:id="1">
    <w:p w14:paraId="12836CE3" w14:textId="77777777" w:rsidR="002630E1" w:rsidRDefault="002630E1"/>
  </w:footnote>
  <w:footnote w:id="2">
    <w:p w14:paraId="1EABA326" w14:textId="5A8345EB" w:rsidR="002630E1" w:rsidRPr="00937338" w:rsidRDefault="002630E1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2630E1" w:rsidRPr="00937338" w:rsidRDefault="002630E1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2630E1" w:rsidRPr="00814188" w:rsidRDefault="002630E1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2630E1" w:rsidRDefault="002630E1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6A1434D4" w:rsidR="002630E1" w:rsidRPr="00C32EB6" w:rsidRDefault="002630E1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DZA.DZAZZP.2610.52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5</w:t>
    </w:r>
  </w:p>
  <w:p w14:paraId="6A0B7DDF" w14:textId="26D5F630" w:rsidR="002630E1" w:rsidRPr="00C32EB6" w:rsidRDefault="002630E1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Dostawa notebooków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2630E1" w:rsidRDefault="002630E1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1BD23137" w:rsidR="002630E1" w:rsidRPr="00023C72" w:rsidRDefault="002630E1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37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6608462F" w14:textId="67FD4DA3" w:rsidR="002630E1" w:rsidRPr="00023C72" w:rsidRDefault="002630E1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C43014">
      <w:rPr>
        <w:i/>
        <w:iCs/>
        <w:kern w:val="32"/>
        <w:sz w:val="18"/>
        <w:szCs w:val="18"/>
      </w:rPr>
      <w:t>Rozbudowa platformy sztucznej inteligencji</w:t>
    </w:r>
    <w:r w:rsidRPr="6A507445">
      <w:rPr>
        <w:i/>
        <w:iCs/>
        <w:kern w:val="32"/>
        <w:sz w:val="18"/>
        <w:szCs w:val="18"/>
      </w:rPr>
      <w:t>”</w:t>
    </w:r>
  </w:p>
  <w:p w14:paraId="4E8AECC6" w14:textId="77777777" w:rsidR="002630E1" w:rsidRPr="00023C72" w:rsidRDefault="002630E1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1E31785"/>
    <w:multiLevelType w:val="hybridMultilevel"/>
    <w:tmpl w:val="327ABF9A"/>
    <w:lvl w:ilvl="0" w:tplc="04150013">
      <w:start w:val="1"/>
      <w:numFmt w:val="upperRoman"/>
      <w:lvlText w:val="%1."/>
      <w:lvlJc w:val="righ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90D5793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46" w15:restartNumberingAfterBreak="0">
    <w:nsid w:val="09CA391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D786552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0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1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2" w15:restartNumberingAfterBreak="0">
    <w:nsid w:val="179979A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4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5" w15:restartNumberingAfterBreak="0">
    <w:nsid w:val="18B212EA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66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7" w15:restartNumberingAfterBreak="0">
    <w:nsid w:val="1B9F645F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9" w15:restartNumberingAfterBreak="0">
    <w:nsid w:val="2D1C41F6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80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9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1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3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5" w15:restartNumberingAfterBreak="0">
    <w:nsid w:val="428947E0"/>
    <w:multiLevelType w:val="multilevel"/>
    <w:tmpl w:val="C7D0F3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6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8" w15:restartNumberingAfterBreak="0">
    <w:nsid w:val="42FE3C9A"/>
    <w:multiLevelType w:val="hybridMultilevel"/>
    <w:tmpl w:val="66309C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1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2" w15:restartNumberingAfterBreak="0">
    <w:nsid w:val="447E5A33"/>
    <w:multiLevelType w:val="hybridMultilevel"/>
    <w:tmpl w:val="589CA9A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474434AD"/>
    <w:multiLevelType w:val="multilevel"/>
    <w:tmpl w:val="74F660D0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4" w15:restartNumberingAfterBreak="0">
    <w:nsid w:val="47B65553"/>
    <w:multiLevelType w:val="hybridMultilevel"/>
    <w:tmpl w:val="1196FDC4"/>
    <w:lvl w:ilvl="0" w:tplc="12C6925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7" w15:restartNumberingAfterBreak="0">
    <w:nsid w:val="4BAC5A9B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0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506872A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1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25E35BE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4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2F41E8D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7" w15:restartNumberingAfterBreak="0">
    <w:nsid w:val="56862420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5C4E6B29"/>
    <w:multiLevelType w:val="multilevel"/>
    <w:tmpl w:val="C1AC9C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28" w15:restartNumberingAfterBreak="0">
    <w:nsid w:val="5F602C7F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9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2DC656B"/>
    <w:multiLevelType w:val="multilevel"/>
    <w:tmpl w:val="153E450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2" w15:restartNumberingAfterBreak="0">
    <w:nsid w:val="65496A0C"/>
    <w:multiLevelType w:val="multilevel"/>
    <w:tmpl w:val="24D0954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33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7F15466"/>
    <w:multiLevelType w:val="multilevel"/>
    <w:tmpl w:val="058407B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6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7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69CE487F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139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2" w15:restartNumberingAfterBreak="0">
    <w:nsid w:val="6ABB63E6"/>
    <w:multiLevelType w:val="hybridMultilevel"/>
    <w:tmpl w:val="4B32565C"/>
    <w:lvl w:ilvl="0" w:tplc="7D56C798">
      <w:start w:val="1"/>
      <w:numFmt w:val="decimal"/>
      <w:lvlText w:val="%1)"/>
      <w:lvlJc w:val="left"/>
      <w:pPr>
        <w:ind w:left="720" w:hanging="360"/>
      </w:pPr>
      <w:rPr>
        <w:rFonts w:ascii="Arial" w:eastAsia="Arial Unicode MS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0" w15:restartNumberingAfterBreak="0">
    <w:nsid w:val="71341D90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74A53C5B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53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0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FD55BB1"/>
    <w:multiLevelType w:val="multilevel"/>
    <w:tmpl w:val="4546F88C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2" w15:restartNumberingAfterBreak="0">
    <w:nsid w:val="7FF81D54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82"/>
  </w:num>
  <w:num w:numId="2">
    <w:abstractNumId w:val="3"/>
  </w:num>
  <w:num w:numId="3">
    <w:abstractNumId w:val="26"/>
  </w:num>
  <w:num w:numId="4">
    <w:abstractNumId w:val="141"/>
  </w:num>
  <w:num w:numId="5">
    <w:abstractNumId w:val="154"/>
  </w:num>
  <w:num w:numId="6">
    <w:abstractNumId w:val="126"/>
  </w:num>
  <w:num w:numId="7">
    <w:abstractNumId w:val="0"/>
  </w:num>
  <w:num w:numId="8">
    <w:abstractNumId w:val="52"/>
  </w:num>
  <w:num w:numId="9">
    <w:abstractNumId w:val="1"/>
  </w:num>
  <w:num w:numId="10">
    <w:abstractNumId w:val="106"/>
  </w:num>
  <w:num w:numId="11">
    <w:abstractNumId w:val="70"/>
  </w:num>
  <w:num w:numId="12">
    <w:abstractNumId w:val="101"/>
  </w:num>
  <w:num w:numId="13">
    <w:abstractNumId w:val="51"/>
  </w:num>
  <w:num w:numId="14">
    <w:abstractNumId w:val="129"/>
  </w:num>
  <w:num w:numId="15">
    <w:abstractNumId w:val="78"/>
  </w:num>
  <w:num w:numId="16">
    <w:abstractNumId w:val="139"/>
  </w:num>
  <w:num w:numId="17">
    <w:abstractNumId w:val="156"/>
  </w:num>
  <w:num w:numId="18">
    <w:abstractNumId w:val="143"/>
  </w:num>
  <w:num w:numId="19">
    <w:abstractNumId w:val="2"/>
  </w:num>
  <w:num w:numId="20">
    <w:abstractNumId w:val="84"/>
  </w:num>
  <w:num w:numId="21">
    <w:abstractNumId w:val="85"/>
  </w:num>
  <w:num w:numId="22">
    <w:abstractNumId w:val="155"/>
  </w:num>
  <w:num w:numId="23">
    <w:abstractNumId w:val="81"/>
  </w:num>
  <w:num w:numId="24">
    <w:abstractNumId w:val="77"/>
  </w:num>
  <w:num w:numId="25">
    <w:abstractNumId w:val="127"/>
  </w:num>
  <w:num w:numId="26">
    <w:abstractNumId w:val="133"/>
  </w:num>
  <w:num w:numId="27">
    <w:abstractNumId w:val="80"/>
  </w:num>
  <w:num w:numId="28">
    <w:abstractNumId w:val="60"/>
  </w:num>
  <w:num w:numId="29">
    <w:abstractNumId w:val="86"/>
  </w:num>
  <w:num w:numId="30">
    <w:abstractNumId w:val="105"/>
  </w:num>
  <w:num w:numId="31">
    <w:abstractNumId w:val="88"/>
  </w:num>
  <w:num w:numId="32">
    <w:abstractNumId w:val="122"/>
    <w:lvlOverride w:ilvl="0">
      <w:startOverride w:val="1"/>
    </w:lvlOverride>
  </w:num>
  <w:num w:numId="33">
    <w:abstractNumId w:val="94"/>
    <w:lvlOverride w:ilvl="0">
      <w:startOverride w:val="1"/>
    </w:lvlOverride>
  </w:num>
  <w:num w:numId="34">
    <w:abstractNumId w:val="96"/>
  </w:num>
  <w:num w:numId="35">
    <w:abstractNumId w:val="130"/>
  </w:num>
  <w:num w:numId="36">
    <w:abstractNumId w:val="76"/>
  </w:num>
  <w:num w:numId="37">
    <w:abstractNumId w:val="1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83"/>
  </w:num>
  <w:num w:numId="40">
    <w:abstractNumId w:val="160"/>
  </w:num>
  <w:num w:numId="41">
    <w:abstractNumId w:val="43"/>
  </w:num>
  <w:num w:numId="42">
    <w:abstractNumId w:val="153"/>
  </w:num>
  <w:num w:numId="43">
    <w:abstractNumId w:val="111"/>
  </w:num>
  <w:num w:numId="44">
    <w:abstractNumId w:val="113"/>
  </w:num>
  <w:num w:numId="45">
    <w:abstractNumId w:val="75"/>
  </w:num>
  <w:num w:numId="46">
    <w:abstractNumId w:val="10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103"/>
  </w:num>
  <w:num w:numId="50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1">
    <w:abstractNumId w:val="132"/>
  </w:num>
  <w:num w:numId="52">
    <w:abstractNumId w:val="38"/>
  </w:num>
  <w:num w:numId="53">
    <w:abstractNumId w:val="98"/>
  </w:num>
  <w:num w:numId="54">
    <w:abstractNumId w:val="79"/>
  </w:num>
  <w:num w:numId="55">
    <w:abstractNumId w:val="102"/>
  </w:num>
  <w:num w:numId="56">
    <w:abstractNumId w:val="109"/>
  </w:num>
  <w:num w:numId="57">
    <w:abstractNumId w:val="150"/>
  </w:num>
  <w:num w:numId="58">
    <w:abstractNumId w:val="121"/>
  </w:num>
  <w:num w:numId="59">
    <w:abstractNumId w:val="131"/>
  </w:num>
  <w:num w:numId="60">
    <w:abstractNumId w:val="138"/>
  </w:num>
  <w:num w:numId="61">
    <w:abstractNumId w:val="107"/>
  </w:num>
  <w:num w:numId="62">
    <w:abstractNumId w:val="128"/>
  </w:num>
  <w:num w:numId="63">
    <w:abstractNumId w:val="161"/>
  </w:num>
  <w:num w:numId="64">
    <w:abstractNumId w:val="95"/>
  </w:num>
  <w:num w:numId="65">
    <w:abstractNumId w:val="152"/>
  </w:num>
  <w:num w:numId="66">
    <w:abstractNumId w:val="45"/>
  </w:num>
  <w:num w:numId="67">
    <w:abstractNumId w:val="135"/>
  </w:num>
  <w:num w:numId="68">
    <w:abstractNumId w:val="112"/>
  </w:num>
  <w:num w:numId="69">
    <w:abstractNumId w:val="115"/>
  </w:num>
  <w:num w:numId="70">
    <w:abstractNumId w:val="162"/>
  </w:num>
  <w:num w:numId="71">
    <w:abstractNumId w:val="49"/>
  </w:num>
  <w:num w:numId="72">
    <w:abstractNumId w:val="65"/>
  </w:num>
  <w:num w:numId="73">
    <w:abstractNumId w:val="104"/>
  </w:num>
  <w:num w:numId="74">
    <w:abstractNumId w:val="40"/>
  </w:num>
  <w:num w:numId="75">
    <w:abstractNumId w:val="50"/>
  </w:num>
  <w:num w:numId="76">
    <w:abstractNumId w:val="39"/>
  </w:num>
  <w:num w:numId="77">
    <w:abstractNumId w:val="117"/>
  </w:num>
  <w:num w:numId="78">
    <w:abstractNumId w:val="99"/>
  </w:num>
  <w:num w:numId="79">
    <w:abstractNumId w:val="136"/>
  </w:num>
  <w:num w:numId="80">
    <w:abstractNumId w:val="64"/>
  </w:num>
  <w:num w:numId="81">
    <w:abstractNumId w:val="57"/>
  </w:num>
  <w:num w:numId="82">
    <w:abstractNumId w:val="61"/>
  </w:num>
  <w:num w:numId="83">
    <w:abstractNumId w:val="67"/>
  </w:num>
  <w:num w:numId="84">
    <w:abstractNumId w:val="46"/>
  </w:num>
  <w:num w:numId="85">
    <w:abstractNumId w:val="142"/>
  </w:num>
  <w:num w:numId="86">
    <w:abstractNumId w:val="66"/>
  </w:num>
  <w:num w:numId="87">
    <w:abstractNumId w:val="137"/>
  </w:num>
  <w:num w:numId="88">
    <w:abstractNumId w:val="62"/>
  </w:num>
  <w:num w:numId="89">
    <w:abstractNumId w:val="119"/>
  </w:num>
  <w:num w:numId="90">
    <w:abstractNumId w:val="90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232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39C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84E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1F1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1C8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4A4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A0B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323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9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34" Type="http://schemas.microsoft.com/office/2018/08/relationships/commentsExtensible" Target="commentsExtensible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33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schemas.openxmlformats.org/package/2006/metadata/core-properties"/>
    <ds:schemaRef ds:uri="5166364e-a50c-48fb-891f-ca520ae906c1"/>
    <ds:schemaRef ds:uri="http://purl.org/dc/terms/"/>
    <ds:schemaRef ds:uri="http://purl.org/dc/elements/1.1/"/>
    <ds:schemaRef ds:uri="http://www.w3.org/XML/1998/namespace"/>
    <ds:schemaRef ds:uri="http://purl.org/dc/dcmitype/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2169111D-A75C-4F5B-8876-E52A8C13B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5518</Words>
  <Characters>33114</Characters>
  <Application>Microsoft Office Word</Application>
  <DocSecurity>0</DocSecurity>
  <Lines>275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38555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2025-12-12T07:49:00Z</dcterms:created>
  <dcterms:modified xsi:type="dcterms:W3CDTF">2025-12-12T07:49:00Z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