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4ED011" w14:textId="028CDAE3" w:rsidR="00505FA3" w:rsidRPr="004E3B04" w:rsidRDefault="00505FA3" w:rsidP="004E3B04">
      <w:pPr>
        <w:pStyle w:val="Nagwek1"/>
        <w:numPr>
          <w:ilvl w:val="0"/>
          <w:numId w:val="33"/>
        </w:numPr>
      </w:pPr>
      <w:r w:rsidRPr="004E3B04">
        <w:t>Oświadczenie Wnioskodawcy i  agenta firmy inwestycyjnej</w:t>
      </w:r>
    </w:p>
    <w:p w14:paraId="587D6D4E" w14:textId="77777777" w:rsidR="00505FA3" w:rsidRPr="001F5063" w:rsidRDefault="00505FA3" w:rsidP="00505FA3">
      <w:pPr>
        <w:rPr>
          <w:rFonts w:eastAsia="Calibri" w:cstheme="minorHAnsi"/>
          <w:b/>
        </w:rPr>
      </w:pPr>
      <w:r w:rsidRPr="001F5063">
        <w:rPr>
          <w:rFonts w:eastAsia="Calibri" w:cstheme="minorHAnsi"/>
        </w:rPr>
        <w:t>Oświadczenie związane z wykonywaniem czynności agenta firmy inwestycyjnej oraz nadzorem nad wykonywaniem tych czynności:</w:t>
      </w:r>
    </w:p>
    <w:p w14:paraId="5ED728F1" w14:textId="4B57C736" w:rsidR="00505FA3" w:rsidRPr="001F5063" w:rsidRDefault="00505FA3" w:rsidP="001F5063">
      <w:pPr>
        <w:numPr>
          <w:ilvl w:val="0"/>
          <w:numId w:val="34"/>
        </w:numPr>
        <w:spacing w:after="0"/>
        <w:ind w:left="425" w:hanging="357"/>
        <w:rPr>
          <w:rFonts w:eastAsia="Times New Roman" w:cstheme="minorHAnsi"/>
        </w:rPr>
      </w:pPr>
      <w:r w:rsidRPr="001F5063">
        <w:rPr>
          <w:rFonts w:cstheme="minorHAnsi"/>
        </w:rPr>
        <w:t xml:space="preserve">Zgodnie z art. 79 ust. 2 </w:t>
      </w:r>
      <w:r w:rsidRPr="001F5063">
        <w:rPr>
          <w:rFonts w:cstheme="minorHAnsi"/>
          <w:lang w:eastAsia="pl-PL"/>
        </w:rPr>
        <w:t>ustawy z dnia 29 lipca 2005r. o obrocie instrumentami finansowymi (Dz. U. z 202</w:t>
      </w:r>
      <w:r w:rsidR="004202EE" w:rsidRPr="001F5063">
        <w:rPr>
          <w:rFonts w:cstheme="minorHAnsi"/>
          <w:lang w:eastAsia="pl-PL"/>
        </w:rPr>
        <w:t>3</w:t>
      </w:r>
      <w:r w:rsidRPr="001F5063">
        <w:rPr>
          <w:rFonts w:cstheme="minorHAnsi"/>
          <w:lang w:eastAsia="pl-PL"/>
        </w:rPr>
        <w:t xml:space="preserve">r. poz. </w:t>
      </w:r>
      <w:r w:rsidR="004202EE" w:rsidRPr="001F5063">
        <w:rPr>
          <w:rFonts w:cstheme="minorHAnsi"/>
          <w:lang w:eastAsia="pl-PL"/>
        </w:rPr>
        <w:t>646</w:t>
      </w:r>
      <w:r w:rsidRPr="001F5063">
        <w:rPr>
          <w:rFonts w:cstheme="minorHAnsi"/>
          <w:lang w:eastAsia="pl-PL"/>
        </w:rPr>
        <w:t>, z późn. zm., dalej Ustawa)</w:t>
      </w:r>
      <w:r w:rsidRPr="001F5063">
        <w:rPr>
          <w:rFonts w:cstheme="minorHAnsi"/>
        </w:rPr>
        <w:t>, umowa o powierzenie wykonywania w imieniu i na rachunek firmy inwestycyjnej czynności pośrednictwa w zakresie działalności prowadzonej przez tę firmę, nie może przewidywać powierzenia prowadzenia działalności maklerskiej</w:t>
      </w:r>
      <w:r w:rsidRPr="001F5063">
        <w:rPr>
          <w:rFonts w:eastAsia="Times New Roman" w:cstheme="minorHAnsi"/>
        </w:rPr>
        <w:t>.</w:t>
      </w:r>
    </w:p>
    <w:p w14:paraId="7F4A9D0F"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Zgodnie z art. 79 ust. 3 Ustawy, zakazane jest pozostawanie w stosunku umownym wynikającym z umowy, o której mowa w art. 79 ust. 1 Ustawy, z więcej niż jedną firmą inwestycyjną.</w:t>
      </w:r>
    </w:p>
    <w:p w14:paraId="6C783DC9" w14:textId="6877D43E"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 xml:space="preserve">Zgodnie z art. 79 ust. 4 Ustawy, zakazane jest przyjmowanie przez agenta firmy inwestycyjnej jakichkolwiek wpłat, w związku z czynnościami wykonywanymi na podstawie umowy, o której mowa w art. 79 ust. 1 Ustawy, od osób, na rzecz których firma inwestycyjna świadczy usługi, jak również dokonywanych przez firmę inwestycyjną na rzecz tych osób. </w:t>
      </w:r>
    </w:p>
    <w:p w14:paraId="5816377F" w14:textId="21AB0BA8" w:rsidR="00792221" w:rsidRPr="001F5063" w:rsidRDefault="00792221" w:rsidP="001F5063">
      <w:pPr>
        <w:pStyle w:val="Akapitzlist"/>
        <w:numPr>
          <w:ilvl w:val="0"/>
          <w:numId w:val="34"/>
        </w:numPr>
        <w:spacing w:after="0"/>
        <w:ind w:left="426"/>
        <w:rPr>
          <w:rFonts w:cstheme="minorHAnsi"/>
        </w:rPr>
      </w:pPr>
      <w:r w:rsidRPr="001F5063">
        <w:rPr>
          <w:rFonts w:cstheme="minorHAnsi"/>
        </w:rPr>
        <w:t xml:space="preserve">Zgodnie z art. </w:t>
      </w:r>
      <w:r w:rsidR="003C3D18" w:rsidRPr="001F5063">
        <w:rPr>
          <w:rFonts w:cstheme="minorHAnsi"/>
        </w:rPr>
        <w:t xml:space="preserve">79 ust. 4a Ustawy, </w:t>
      </w:r>
      <w:r w:rsidR="003C3D18" w:rsidRPr="001F5063">
        <w:rPr>
          <w:rFonts w:eastAsia="Helvetica" w:cstheme="minorHAnsi"/>
        </w:rPr>
        <w:t>osoby wykonujące czynności na rzecz agenta będącego osobą prawną lub jednostką organizacyjną nieposiadającą osobowości prawnej, które wykonują czynności, o których mowa w ust. 2, są obowiązane spełniać wymogi, o których mowa w art. 82a ust. 1 pkt 1. Posiadanie tytułu doradcy inwestycyjnego lub maklera papierów wartościowych uważa się za spełnienie tych wymogów.</w:t>
      </w:r>
    </w:p>
    <w:p w14:paraId="5BE7333E"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 xml:space="preserve">Na podstawie art. 79 ust. 6 Ustawy, agent firmy inwestycyjnej informuje klienta lub potencjalnego klienta </w:t>
      </w:r>
      <w:r w:rsidRPr="001F5063">
        <w:rPr>
          <w:rFonts w:cstheme="minorHAnsi"/>
        </w:rPr>
        <w:t xml:space="preserve">oraz posiadacza lub potencjalnego posiadacza lokaty strukturyzowanej </w:t>
      </w:r>
      <w:r w:rsidRPr="001F5063">
        <w:rPr>
          <w:rFonts w:eastAsia="Times New Roman" w:cstheme="minorHAnsi"/>
        </w:rPr>
        <w:t>o zakresie czynności, do podejmowania których zgodnie z umową zawartą z firmą inwestycyjną, jest upoważniony. W przypadku gdy agentem firmy inwestycyjnej jest osobą wykonująca zawód maklera papierów wartościowych lub doradcy inwestycyjnego, jest ona ponadto obowiązana okazać dokument potwierdzający posiadanie uprawnień do wykonywania zawodu maklera papierów wartościowych lub doradcy inwestycyjnego.</w:t>
      </w:r>
    </w:p>
    <w:p w14:paraId="4FA5A8AA"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Firma inwestycyjna na podstawie art. 79 ust. 6a Ustawy, obowiązana jest nadzorować czynności wykonywane przez Agenta na podstawie zawartej umowy, jak również nadzorować czynności inne niż wynikające z umowy, o której mowa w art. 79 ust. 1 Ustawy, w celu zapew</w:t>
      </w:r>
      <w:r w:rsidRPr="001F5063">
        <w:rPr>
          <w:rFonts w:eastAsia="Times New Roman" w:cstheme="minorHAnsi"/>
        </w:rPr>
        <w:lastRenderedPageBreak/>
        <w:t>nienia że działalność Agenta (</w:t>
      </w:r>
      <w:r w:rsidRPr="001F5063">
        <w:rPr>
          <w:rFonts w:cstheme="minorHAnsi"/>
        </w:rPr>
        <w:t>wykonywana w zakresie innym niż wynikający z umowy)</w:t>
      </w:r>
      <w:r w:rsidRPr="001F5063">
        <w:rPr>
          <w:rFonts w:eastAsia="Times New Roman" w:cstheme="minorHAnsi"/>
        </w:rPr>
        <w:t xml:space="preserve"> nie powoduje niekorzystnego wpływu na czynności podejmowane na podstawie ww. umowy agenta firmy inwestycyjnej.</w:t>
      </w:r>
    </w:p>
    <w:p w14:paraId="2144651D" w14:textId="77777777" w:rsidR="00505FA3" w:rsidRPr="001F5063" w:rsidRDefault="00505FA3" w:rsidP="001F5063">
      <w:pPr>
        <w:pStyle w:val="Akapitzlist"/>
        <w:numPr>
          <w:ilvl w:val="0"/>
          <w:numId w:val="34"/>
        </w:numPr>
        <w:tabs>
          <w:tab w:val="clear" w:pos="567"/>
        </w:tabs>
        <w:spacing w:after="0"/>
        <w:ind w:left="426"/>
        <w:rPr>
          <w:rFonts w:cstheme="minorHAnsi"/>
        </w:rPr>
      </w:pPr>
      <w:r w:rsidRPr="001F5063">
        <w:rPr>
          <w:rFonts w:cstheme="minorHAnsi"/>
        </w:rPr>
        <w:t>Firma inwestycyjna jest obowiązana przeprowadzać przegląd wiedzy i kompetencji pracowników agenta</w:t>
      </w:r>
      <w:r w:rsidRPr="001F5063">
        <w:rPr>
          <w:rStyle w:val="Wyrnieniedelikatne"/>
          <w:rFonts w:cstheme="minorHAnsi"/>
          <w:i w:val="0"/>
          <w:iCs w:val="0"/>
        </w:rPr>
        <w:t xml:space="preserve"> </w:t>
      </w:r>
      <w:r w:rsidRPr="001F5063">
        <w:rPr>
          <w:rFonts w:cstheme="minorHAnsi"/>
        </w:rPr>
        <w:t>firmy inwestycyjnej osoby prawnej / jednostki organizacyjnej nieposiadającej osobowości prawnej</w:t>
      </w:r>
      <w:r w:rsidRPr="001F5063">
        <w:rPr>
          <w:rStyle w:val="Wyrnieniedelikatne"/>
          <w:rFonts w:cstheme="minorHAnsi"/>
          <w:i w:val="0"/>
          <w:iCs w:val="0"/>
        </w:rPr>
        <w:t xml:space="preserve"> posiadających uprawnienia autoryzowanego pracownika</w:t>
      </w:r>
      <w:r w:rsidRPr="001F5063">
        <w:rPr>
          <w:rFonts w:cstheme="minorHAnsi"/>
        </w:rPr>
        <w:t>, uwzględniając ich rozwój i zdobyte doświadczenia oraz wprowadzone zmiany w przepisach prawa mających zastosowanie do wykonywanych przez nich czynności, a w przypadku zaistnienia takiej potrzeby, podejmować działania niezbędne do przestrzegania przez pracowników Agenta wprowadzonych zmian w przepisach prawa bądź uzupełnienia braków wiedzy i kompetencji, zgodnie z § 47 rozporządzenia Ministra Finansów z dnia 29 maja 2018r. w sprawie szczegółowych warunków technicznych i organizacyjnych dla firm inwestycyjnych, banków, o których mowa w art. 70 ust. 2 ustawy o obrocie instrumentami finansowymi, i banków powierniczych (D.U. z 2018r. poz. 1111).</w:t>
      </w:r>
    </w:p>
    <w:p w14:paraId="57E7DDD4" w14:textId="77777777" w:rsidR="00505FA3" w:rsidRPr="001F5063" w:rsidRDefault="00505FA3" w:rsidP="001F5063">
      <w:pPr>
        <w:pStyle w:val="Stopka"/>
        <w:widowControl w:val="0"/>
        <w:numPr>
          <w:ilvl w:val="0"/>
          <w:numId w:val="34"/>
        </w:numPr>
        <w:autoSpaceDE w:val="0"/>
        <w:autoSpaceDN w:val="0"/>
        <w:adjustRightInd w:val="0"/>
        <w:spacing w:line="276" w:lineRule="auto"/>
        <w:ind w:left="426"/>
        <w:rPr>
          <w:rFonts w:cstheme="minorHAnsi"/>
          <w:sz w:val="22"/>
        </w:rPr>
      </w:pPr>
      <w:r w:rsidRPr="001F5063">
        <w:rPr>
          <w:rFonts w:cstheme="minorHAnsi"/>
          <w:sz w:val="22"/>
        </w:rPr>
        <w:t>Struktura agenta firmy inwestycyjnej osoby prawnej / jednostki organizacyjnej nieposiadającej osobowości prawnej, powinna zapewniać wykonywanie czynności agencyjnych przez osoby posiadające odpowiednią wiedzę i kompetencje. Jednocześnie wykonywanie czynności agencyjnych przez pracowników Agenta, nieposiadających odpowiedniego doświadczenia powinno odbywać się pod nadzorem autoryzowanych pracowników, będących pracownikami danego Agenta. Zakres nadzoru wykonywanego przez autoryzowanego pracownika powinien być dostosowany do zakresu i charakteru czynności, które ma wykonywać osoba, którą nadzoruje, oraz posiadanych przez nią wiedzy i kompetencji. Autoryzowany pracownik, ponosi odpowiedzialność za wykonanie przez nadzorowaną osobę czynności objętych nadzorem w sposób prawidłowy, w tym zgodny z przepisami prawa i regulacjami wewnętrznymi firmy inwestycyjnej.</w:t>
      </w:r>
    </w:p>
    <w:p w14:paraId="7535F51D"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 xml:space="preserve">Agent powinien pozyskiwać informacje dotyczące działalności gospodarczej prowadzonej (w zakresie instrumentów finansowych) przez pracowników / współpracowników wykonujących czynności agencyjne, celem prowadzenia prawidłowego nadzoru, w tym </w:t>
      </w:r>
      <w:r w:rsidRPr="001F5063">
        <w:rPr>
          <w:rFonts w:cstheme="minorHAnsi"/>
        </w:rPr>
        <w:t>czy powyższe nie będzie powodowało powstania konfliktu interesów oraz zagrożenia ujawnienia lub wykorzystania informacji stanowiącej tajemnicę zawodową lub informacji poufnej, oraz że ta działalność nie będzie powodowała zagrożenia rzetelności i bezpieczeństwa prowadzonej przez Agenta działalności, jako agenta firmy inwestycyjnej.</w:t>
      </w:r>
    </w:p>
    <w:p w14:paraId="32095757" w14:textId="77777777" w:rsidR="00505FA3" w:rsidRPr="001F5063" w:rsidRDefault="00505FA3" w:rsidP="001F5063">
      <w:pPr>
        <w:pStyle w:val="Akapitzlist"/>
        <w:numPr>
          <w:ilvl w:val="0"/>
          <w:numId w:val="34"/>
        </w:numPr>
        <w:tabs>
          <w:tab w:val="clear" w:pos="567"/>
        </w:tabs>
        <w:spacing w:after="0"/>
        <w:ind w:left="426"/>
        <w:rPr>
          <w:rFonts w:cstheme="minorHAnsi"/>
        </w:rPr>
      </w:pPr>
      <w:r w:rsidRPr="001F5063">
        <w:rPr>
          <w:rFonts w:cstheme="minorHAnsi"/>
        </w:rPr>
        <w:lastRenderedPageBreak/>
        <w:t>Przekazywanie agentowi firmy inwestycyjnej przez firmę inwestycyjną informacji stanowiących tajemnicę zawodową (np. dostęp - poprzez system informatyczny domu maklerskiego - do historii i stanu ewidencji środków pieniężnych i instrumentów finansowych prowadzonych na rzecz klienta np. rachunku papierów wartościowych i rachunku pieniężnego służącego do jego obsługi) co do zasady nie jest warunkiem koniecznym dla wykonywania przez Agenta swojej działalności. Jednocześnie zgodnie z art. 150 ust. 1 pkt 17 Ustawy, firma inwestycyjna nie narusza obowiązku zachowania tajemnicy zawodowej, gdy przekazanie informacji objętych taką tajemnicę jest niezbędne w celu wykonywania umowy związanej z prowadzeniem działalności maklerskiej, w tym umowy agencyjnej. Na podstawie umowy agencyjnej (zgodnie z art. 79 ust. 2 pkt 3 lit. a Ustawy) Agent może wykonywać m.in. czynności umożliwiające realizację umów o świadczenie usług maklerskich, w szczególności polegające na udostępnianiu lub przekazywaniu klientowi informacji związanych ze świadczonymi na jego rzecz usługami maklerskimi. Oznacza to, że zakres czynności wykonywanych przez Agenta może się wiązać z koniecznością przekazania mu informacji stanowiących tajemnicę zawodową  w celu wykonania konkretnych czynności, wynikających wyraźnie z postanowień umowy pomiędzy firmą inwestycyjną a agentem firmy inwestycyjnym, przy czym informacje te powinny zostać przekazane jedynie w zakresie niezbędnym do wykonania czynności.</w:t>
      </w:r>
    </w:p>
    <w:p w14:paraId="2B687D8C" w14:textId="77777777" w:rsidR="00505FA3" w:rsidRPr="001F5063" w:rsidRDefault="00505FA3" w:rsidP="001F5063">
      <w:pPr>
        <w:pStyle w:val="Akapitzlist"/>
        <w:numPr>
          <w:ilvl w:val="0"/>
          <w:numId w:val="34"/>
        </w:numPr>
        <w:tabs>
          <w:tab w:val="clear" w:pos="567"/>
        </w:tabs>
        <w:spacing w:after="0"/>
        <w:ind w:left="425" w:hanging="357"/>
        <w:rPr>
          <w:rFonts w:cstheme="minorHAnsi"/>
        </w:rPr>
      </w:pPr>
      <w:r w:rsidRPr="001F5063">
        <w:rPr>
          <w:rFonts w:cstheme="minorHAnsi"/>
        </w:rPr>
        <w:t xml:space="preserve"> Agent firmy inwestycyjnej nie może składać zleceń w imieniu klientów. Ograniczenie to wynika z faktu, że Agent może działać wyłącznie w imieniu i na rzecz firmy inwestycyjnej. W związku z tym, zgodnie z art. 79 ust. 2 Ustawy, może jedynie odbierać oświadczenia woli składane danej firmie inwestycyjnej.</w:t>
      </w:r>
    </w:p>
    <w:p w14:paraId="62A52EA3"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Agent nie może dokonywać jakichkolwiek wpisów w ewidencji środków pieniężnych i instrumentów finansowych prowadzonych na rzecz klienta. Podejmowanie tego rodzaju czynności oznaczałoby wykonywanie w stosunku do owego klienta działalności maklerskiej, o której mowa w art. 69 ust. 4 pkt 1 Ustawy.</w:t>
      </w:r>
    </w:p>
    <w:p w14:paraId="75FB07B1"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Wprowadzenie przez agenta firmy inwestycyjnej zlecenia klienta bezpośrednio do systemu informatycznego firmy inwestycyjnej jest możliwe i mieści się w zakresie czynności możliwych do wykonywania przez Agenta, o których mowa w art. 79 ust. 2 Ustawy, gdyż faktyczna realizacja zlecenia następuje później w drodze określonych dalszych działań, podejmowanych przez samą firmę inwestycyjną zgodnie z obowiązującymi ją regułami. Jednakże, dopuszczalność wprowadzenia przez Agenta zlecenia do systemu informatycznego firmy inwe</w:t>
      </w:r>
      <w:r w:rsidRPr="001F5063">
        <w:rPr>
          <w:rFonts w:eastAsia="Times New Roman" w:cstheme="minorHAnsi"/>
        </w:rPr>
        <w:lastRenderedPageBreak/>
        <w:t>stycyjnej jest obwarowana zastrzeżeniem, że postanowienia regulaminu świadczenia usług maklerskich nie wiążą - z faktem wprowadzenia przyjętego przez Agenta zlecenia do systemu informatycznego - skutku oświadczenia woli o zawarciu umowy o wykonanie zlecenia, a przyznają mu jedynie charakter techniczny.</w:t>
      </w:r>
    </w:p>
    <w:p w14:paraId="3A630165"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Rozwiązania techniczne przyjęte w celu realizacji powyższej umowy muszą bezwzględnie oddzielać w systemie firmy inwestycyjnej przekazanie zlecenia klienta przez agenta firmy inwestycyjnej, od przyjęcia i wykonania tego zlecenia przez firmę inwestycyjną.</w:t>
      </w:r>
    </w:p>
    <w:p w14:paraId="03394F58"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P</w:t>
      </w:r>
      <w:r w:rsidRPr="001F5063">
        <w:rPr>
          <w:rFonts w:cstheme="minorHAnsi"/>
        </w:rPr>
        <w:t>rzeprowadzenie przez Agenta badania odpowiedniości lub adekwatności klienta nie może mieć charakteru samodzielnego i uznaniowego. Powyższa czynność powinna być wykonana według zasad określonych przez firmę inwestycyjną i pod ścisłym nadzorem firmy inwestycyjnej.</w:t>
      </w:r>
    </w:p>
    <w:p w14:paraId="48A599AB" w14:textId="77777777" w:rsidR="00505FA3" w:rsidRPr="001F5063" w:rsidRDefault="00505FA3" w:rsidP="001F5063">
      <w:pPr>
        <w:pStyle w:val="Akapitzlist"/>
        <w:numPr>
          <w:ilvl w:val="0"/>
          <w:numId w:val="34"/>
        </w:numPr>
        <w:tabs>
          <w:tab w:val="clear" w:pos="567"/>
        </w:tabs>
        <w:spacing w:after="0"/>
        <w:ind w:left="426"/>
        <w:rPr>
          <w:rFonts w:cstheme="minorHAnsi"/>
        </w:rPr>
      </w:pPr>
      <w:r w:rsidRPr="001F5063">
        <w:rPr>
          <w:rFonts w:cstheme="minorHAnsi"/>
        </w:rPr>
        <w:t xml:space="preserve">Skargi dotyczące działalności maklerskiej powinna rozpatrywać firma inwestycyjna, niezależnie od okoliczności, czy dana kwestia związana jest z działaniami własnymi firmy inwestycyjnej, czy też z działaniami agenta firmy inwestycyjnej przy wykonywaniu czynności agencyjnych na rzecz firmy inwestycyjnej. Jednocześnie dopuszczalne jest, by agent firmy inwestycyjnej uczestniczył w procesie rozpatrywania skarg poprzez np. składanie wyjaśnień czy przekazywanie stanowiska w zakresie skarg. </w:t>
      </w:r>
    </w:p>
    <w:p w14:paraId="1404FF88" w14:textId="77777777" w:rsidR="00505FA3" w:rsidRPr="001F5063" w:rsidRDefault="00505FA3" w:rsidP="001F5063">
      <w:pPr>
        <w:numPr>
          <w:ilvl w:val="0"/>
          <w:numId w:val="34"/>
        </w:numPr>
        <w:spacing w:after="0"/>
        <w:ind w:left="425" w:hanging="357"/>
        <w:rPr>
          <w:rFonts w:eastAsia="Times New Roman" w:cstheme="minorHAnsi"/>
        </w:rPr>
      </w:pPr>
      <w:r w:rsidRPr="001F5063">
        <w:rPr>
          <w:rFonts w:eastAsia="Times New Roman" w:cstheme="minorHAnsi"/>
        </w:rPr>
        <w:t>Wszelkie informacje kierowane do klientów lub potencjalnych klientów powinny być rzetelne, niebudzące wątpliwości i niewprowadzające w błąd.</w:t>
      </w:r>
    </w:p>
    <w:p w14:paraId="6C0FB379" w14:textId="74518A7A" w:rsidR="003C3D18" w:rsidRPr="001F5063" w:rsidRDefault="003C3D18" w:rsidP="001F5063">
      <w:pPr>
        <w:pStyle w:val="Akapitzlist"/>
        <w:numPr>
          <w:ilvl w:val="0"/>
          <w:numId w:val="34"/>
        </w:numPr>
        <w:spacing w:after="0"/>
        <w:ind w:left="426"/>
        <w:rPr>
          <w:rFonts w:cstheme="minorHAnsi"/>
        </w:rPr>
      </w:pPr>
      <w:r w:rsidRPr="001F5063">
        <w:rPr>
          <w:rFonts w:cstheme="minorHAnsi"/>
        </w:rPr>
        <w:t>Zgodnie z art. 79 ust. 11 Ustawy, n</w:t>
      </w:r>
      <w:r w:rsidRPr="001F5063">
        <w:rPr>
          <w:rFonts w:eastAsia="Helvetica" w:cstheme="minorHAnsi"/>
        </w:rPr>
        <w:t>a żądanie Komisji lub jej upoważnionego przedstawiciela osoby uprawnione do reprezentowania agenta firmy inwestycyjnej lub wchodzące w skład jego statutowych organów albo pozostające z agentem firmy inwestycyjnej w stosunku pracy są obowiązani do niezwłocznego sporządzenia i przekazania, na koszt agenta firmy inwestycyjnej, kopii dokumentów i innych nośników informacji związanych z jego działalnością, oraz do udzielenia pisemnych lub ustnych wyjaśnień w zakresie nadzoru sprawowanego przez Komisję.</w:t>
      </w:r>
    </w:p>
    <w:p w14:paraId="31FBC88E" w14:textId="77777777" w:rsidR="003C3D18" w:rsidRPr="001F5063" w:rsidRDefault="003C3D18" w:rsidP="001F5063">
      <w:pPr>
        <w:pStyle w:val="Akapitzlist"/>
        <w:numPr>
          <w:ilvl w:val="0"/>
          <w:numId w:val="34"/>
        </w:numPr>
        <w:spacing w:after="0"/>
        <w:ind w:left="426"/>
        <w:rPr>
          <w:rFonts w:cstheme="minorHAnsi"/>
        </w:rPr>
      </w:pPr>
      <w:r w:rsidRPr="001F5063">
        <w:rPr>
          <w:rFonts w:eastAsia="Helvetica" w:cstheme="minorHAnsi"/>
        </w:rPr>
        <w:t>Na podstawie art. 83b ust. 2a Ustawy, firma inwestycyjna ustanawia, wdraża i utrzymuje system kontroli wewnętrznej, w tym w odniesieniu do agentów firmy inwestycyjnej, na który składają się: mechanizmy kontroli służące realizacji zadań, o których mowa w art. 21 ust. 1 lit. c rozporządzenia 2017/565; funkcja zgodności z przepisami, o której mowa w art. 22 ust. 2 rozporządzenia 2017/565; audyt wewnętrzny.</w:t>
      </w:r>
    </w:p>
    <w:p w14:paraId="2349BEA3" w14:textId="20C9E4CE" w:rsidR="003C3D18" w:rsidRPr="001F5063" w:rsidRDefault="003C3D18" w:rsidP="001F5063">
      <w:pPr>
        <w:pStyle w:val="Akapitzlist"/>
        <w:numPr>
          <w:ilvl w:val="0"/>
          <w:numId w:val="34"/>
        </w:numPr>
        <w:spacing w:after="0"/>
        <w:ind w:left="426"/>
        <w:rPr>
          <w:rFonts w:cstheme="minorHAnsi"/>
        </w:rPr>
      </w:pPr>
      <w:r w:rsidRPr="001F5063">
        <w:rPr>
          <w:rFonts w:eastAsia="Helvetica" w:cstheme="minorHAnsi"/>
        </w:rPr>
        <w:lastRenderedPageBreak/>
        <w:t>Zgodnie z art. 167aa Ustawy, w przypadku gdy agent firmy inwestycyjnej,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banku, o którym mowa w art. 70 ust. 2, których jest agentem, Komisja może: 1) w przypadku agenta firmy inwestycyjnej będącego osobą prawną albo jednostką organizacyjną nieposiadającą osobowości prawnej - nałożyć karę pieniężną do wysokości 1 000 000 zł; 2) nakazać agentowi firmy inwestycyjnej zaprzestanie działań skutkujących powstaniem naruszenia i niepodejmowanie tych działań w przyszłości; 3) zakazać, na czas określony nie dłuższy niż 12 miesięcy, wykonywania czynności agenta firmy inwestycyjnej; w takim przypadku Komisja wskazuje zakres czynności podlegających zakazowi; 4) skreślić agenta firmy inwestycyjnej z rejestru, o którym mowa w art. 79 ust. 8.</w:t>
      </w:r>
    </w:p>
    <w:p w14:paraId="66309C33" w14:textId="77777777" w:rsidR="003C3D18" w:rsidRPr="001F5063" w:rsidRDefault="003C3D18" w:rsidP="001F5063">
      <w:pPr>
        <w:pStyle w:val="Akapitzlist"/>
        <w:numPr>
          <w:ilvl w:val="0"/>
          <w:numId w:val="34"/>
        </w:numPr>
        <w:tabs>
          <w:tab w:val="clear" w:pos="567"/>
        </w:tabs>
        <w:spacing w:after="0"/>
        <w:ind w:left="426"/>
        <w:rPr>
          <w:rFonts w:cstheme="minorHAnsi"/>
        </w:rPr>
      </w:pPr>
      <w:r w:rsidRPr="001F5063">
        <w:rPr>
          <w:rFonts w:eastAsia="Helvetica" w:cstheme="minorHAnsi"/>
        </w:rPr>
        <w:t xml:space="preserve">Zgodnie z art. 169a ust. 1aa Ustawy, w przypadku gdy agent firmy inwestycyjnej będący osobą prawną albo jednostką organizacyjną nieposiadającą osobowości prawnej,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w:t>
      </w:r>
      <w:r w:rsidRPr="001F5063">
        <w:rPr>
          <w:rFonts w:eastAsia="Helvetica" w:cstheme="minorHAnsi"/>
        </w:rPr>
        <w:lastRenderedPageBreak/>
        <w:t>banku, o którym mowa w art. 70 ust. 2, których jest agentem, Komisja może: 1) nałożyć karę pieniężną do wysokości 500 000 zł na osoby odpowiedzialne za powstanie naruszenia lub 2) nakazać osobom odpowiedzialnym za powstanie naruszenia zaprzestanie działań skutkujących powstaniem naruszeń i niepodejmowanie tych działań w przyszłości, lub 3) nakazać odwołanie członka zarządu agenta firmy inwestycyjnej odpowiedzialnego za powstanie naruszenia, w przypadku gdy naruszenia mają charakter poważny.</w:t>
      </w:r>
    </w:p>
    <w:p w14:paraId="0143768E" w14:textId="13A64F0E" w:rsidR="003C3D18" w:rsidRPr="001F5063" w:rsidRDefault="003C3D18" w:rsidP="001F5063">
      <w:pPr>
        <w:pStyle w:val="Akapitzlist"/>
        <w:numPr>
          <w:ilvl w:val="0"/>
          <w:numId w:val="34"/>
        </w:numPr>
        <w:spacing w:after="0"/>
        <w:ind w:left="426"/>
        <w:rPr>
          <w:rFonts w:cstheme="minorHAnsi"/>
        </w:rPr>
      </w:pPr>
      <w:r w:rsidRPr="001F5063">
        <w:rPr>
          <w:rFonts w:eastAsia="Helvetica" w:cstheme="minorHAnsi"/>
        </w:rPr>
        <w:t>Zgodnie z art. 163 Ustawy, od agenta firmy inwestycyjnej będącego osobą prawną albo jednostką organizacyjną nieposiadającą osobowości prawnej, z wyłączeniem banku i domu maklerskiego, pobiera się opłatę roczną w wysokości równowartości w złotych 500 euro.</w:t>
      </w:r>
    </w:p>
    <w:p w14:paraId="74DCFB33" w14:textId="77777777" w:rsidR="0035468B" w:rsidRPr="00337ACC" w:rsidRDefault="0035468B" w:rsidP="0035468B">
      <w:pPr>
        <w:rPr>
          <w:rStyle w:val="Wyrnieniedelikatne"/>
          <w:rFonts w:cstheme="minorHAnsi"/>
          <w:i w:val="0"/>
          <w:iCs w:val="0"/>
        </w:rPr>
      </w:pPr>
    </w:p>
    <w:p w14:paraId="5C9DB7C8" w14:textId="77777777" w:rsidR="0035468B" w:rsidRDefault="0035468B" w:rsidP="0035468B">
      <w:pPr>
        <w:rPr>
          <w:b/>
          <w:bCs/>
        </w:rPr>
      </w:pPr>
      <w:r w:rsidRPr="000A47FF">
        <w:rPr>
          <w:b/>
          <w:bCs/>
        </w:rPr>
        <w:t>Oświadczam, że znane są mi po</w:t>
      </w:r>
      <w:r>
        <w:rPr>
          <w:b/>
          <w:bCs/>
        </w:rPr>
        <w:t>wyższe</w:t>
      </w:r>
      <w:r w:rsidRPr="000A47FF">
        <w:rPr>
          <w:b/>
          <w:bCs/>
        </w:rPr>
        <w:t xml:space="preserve"> zasady i zobowiązuję się do ich stosowania:</w:t>
      </w:r>
    </w:p>
    <w:p w14:paraId="19EDD0D4" w14:textId="77777777" w:rsidR="00F50CBC" w:rsidRDefault="00F50CBC" w:rsidP="00F50CBC">
      <w:pPr>
        <w:pStyle w:val="Ramkanamarginesie"/>
        <w:rPr>
          <w:lang w:eastAsia="pl-PL"/>
        </w:rPr>
      </w:pPr>
      <w:r w:rsidRPr="0084128F">
        <w:rPr>
          <w:rFonts w:cs="Times New Roman"/>
        </w:rPr>
        <w:t xml:space="preserve">PODPIS WNIOSKODAWCY </w:t>
      </w:r>
      <w:r w:rsidRPr="0084128F">
        <w:rPr>
          <w:rFonts w:cs="Times New Roman"/>
          <w:b w:val="0"/>
        </w:rPr>
        <w:t>(osoby uprawnione do reprezentacji firmy inwestycyjnej)</w:t>
      </w:r>
    </w:p>
    <w:tbl>
      <w:tblPr>
        <w:tblStyle w:val="Tabela1"/>
        <w:tblW w:w="0" w:type="auto"/>
        <w:tblLook w:val="04A0" w:firstRow="1" w:lastRow="0" w:firstColumn="1" w:lastColumn="0" w:noHBand="0" w:noVBand="1"/>
      </w:tblPr>
      <w:tblGrid>
        <w:gridCol w:w="2407"/>
        <w:gridCol w:w="2407"/>
        <w:gridCol w:w="2407"/>
        <w:gridCol w:w="2407"/>
      </w:tblGrid>
      <w:tr w:rsidR="00F50CBC" w:rsidRPr="00E322E1" w14:paraId="5FFC875B"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53712410" w14:textId="77777777" w:rsidR="00F50CBC" w:rsidRPr="00E322E1" w:rsidRDefault="00F50CBC" w:rsidP="00722042">
            <w:pPr>
              <w:pStyle w:val="Zawartotabeli"/>
            </w:pPr>
            <w:r w:rsidRPr="00E322E1">
              <w:t>Imię i nazwisko</w:t>
            </w:r>
          </w:p>
        </w:tc>
        <w:tc>
          <w:tcPr>
            <w:tcW w:w="2407" w:type="dxa"/>
          </w:tcPr>
          <w:p w14:paraId="36816BDB" w14:textId="77777777" w:rsidR="00F50CBC" w:rsidRPr="00E322E1" w:rsidRDefault="00F50CBC" w:rsidP="00722042">
            <w:pPr>
              <w:pStyle w:val="Zawartotabeli"/>
            </w:pPr>
            <w:r>
              <w:t>Funkcja / stanowisko</w:t>
            </w:r>
          </w:p>
        </w:tc>
        <w:tc>
          <w:tcPr>
            <w:tcW w:w="2407" w:type="dxa"/>
          </w:tcPr>
          <w:p w14:paraId="1E137592" w14:textId="77777777" w:rsidR="00F50CBC" w:rsidRPr="00E322E1" w:rsidRDefault="00F50CBC" w:rsidP="00722042">
            <w:pPr>
              <w:pStyle w:val="Zawartotabeli"/>
            </w:pPr>
            <w:r w:rsidRPr="00E322E1">
              <w:t>Własnoręczny czytelny podpis bądź elektroniczny podpis kwalifikowany</w:t>
            </w:r>
            <w:r>
              <w:t xml:space="preserve"> (pieczęć)</w:t>
            </w:r>
          </w:p>
        </w:tc>
        <w:tc>
          <w:tcPr>
            <w:tcW w:w="2407" w:type="dxa"/>
          </w:tcPr>
          <w:p w14:paraId="6B9220AD" w14:textId="77777777" w:rsidR="00F50CBC" w:rsidRPr="00E322E1" w:rsidRDefault="00F50CBC" w:rsidP="00722042">
            <w:pPr>
              <w:pStyle w:val="Zawartotabeli"/>
            </w:pPr>
            <w:r>
              <w:t>Data</w:t>
            </w:r>
          </w:p>
        </w:tc>
      </w:tr>
      <w:tr w:rsidR="00F50CBC" w:rsidRPr="00E322E1" w14:paraId="4267E44D" w14:textId="77777777" w:rsidTr="00531818">
        <w:trPr>
          <w:trHeight w:val="397"/>
        </w:trPr>
        <w:tc>
          <w:tcPr>
            <w:tcW w:w="2407" w:type="dxa"/>
          </w:tcPr>
          <w:p w14:paraId="75E1874C" w14:textId="77777777" w:rsidR="00F50CBC" w:rsidRPr="00E322E1" w:rsidRDefault="00F50CBC"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bookmarkStart w:id="0" w:name="_GoBack"/>
            <w:r w:rsidRPr="00323523">
              <w:t> </w:t>
            </w:r>
            <w:r w:rsidRPr="00323523">
              <w:t> </w:t>
            </w:r>
            <w:r w:rsidRPr="00323523">
              <w:t> </w:t>
            </w:r>
            <w:r w:rsidRPr="00323523">
              <w:t> </w:t>
            </w:r>
            <w:r w:rsidRPr="00323523">
              <w:t> </w:t>
            </w:r>
            <w:bookmarkEnd w:id="0"/>
            <w:r w:rsidRPr="00323523">
              <w:fldChar w:fldCharType="end"/>
            </w:r>
          </w:p>
        </w:tc>
        <w:tc>
          <w:tcPr>
            <w:tcW w:w="2407" w:type="dxa"/>
          </w:tcPr>
          <w:p w14:paraId="68105542" w14:textId="77777777" w:rsidR="00F50CBC" w:rsidRPr="00E322E1" w:rsidRDefault="00F50CBC"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55A3BF7C" w14:textId="77777777" w:rsidR="00F50CBC" w:rsidRPr="00E322E1" w:rsidRDefault="00F50CBC" w:rsidP="00531818">
            <w:pPr>
              <w:pStyle w:val="Zawartotabeli"/>
              <w:jc w:val="left"/>
            </w:pPr>
          </w:p>
        </w:tc>
        <w:tc>
          <w:tcPr>
            <w:tcW w:w="2407" w:type="dxa"/>
          </w:tcPr>
          <w:p w14:paraId="05F5D137" w14:textId="77777777" w:rsidR="00F50CBC" w:rsidRPr="00E322E1" w:rsidRDefault="00F01CE2" w:rsidP="00531818">
            <w:pPr>
              <w:pStyle w:val="Zawartotabeli"/>
              <w:jc w:val="left"/>
            </w:pPr>
            <w:sdt>
              <w:sdtPr>
                <w:rPr>
                  <w:lang w:eastAsia="pl-PL"/>
                </w:rPr>
                <w:id w:val="-1616204247"/>
                <w:placeholder>
                  <w:docPart w:val="40B87D90778C47AB8BFF58D381083C21"/>
                </w:placeholder>
                <w:showingPlcHdr/>
                <w:date>
                  <w:dateFormat w:val="dd.MM.yyyy"/>
                  <w:lid w:val="pl-PL"/>
                  <w:storeMappedDataAs w:val="dateTime"/>
                  <w:calendar w:val="gregorian"/>
                </w:date>
              </w:sdtPr>
              <w:sdtEndPr/>
              <w:sdtContent>
                <w:r w:rsidR="00F50CBC" w:rsidRPr="006A2AF0">
                  <w:rPr>
                    <w:rStyle w:val="Tekstzastpczy"/>
                    <w:b/>
                  </w:rPr>
                  <w:t>Kliknij, aby wprowadzić datę</w:t>
                </w:r>
              </w:sdtContent>
            </w:sdt>
          </w:p>
        </w:tc>
      </w:tr>
      <w:tr w:rsidR="00F50CBC" w:rsidRPr="00E322E1" w14:paraId="16913607" w14:textId="77777777" w:rsidTr="00531818">
        <w:trPr>
          <w:trHeight w:val="397"/>
        </w:trPr>
        <w:tc>
          <w:tcPr>
            <w:tcW w:w="2407" w:type="dxa"/>
          </w:tcPr>
          <w:p w14:paraId="26AE3617" w14:textId="77777777" w:rsidR="00F50CBC" w:rsidRPr="00E322E1" w:rsidRDefault="00F50CBC"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045DDB36" w14:textId="77777777" w:rsidR="00F50CBC" w:rsidRPr="00E322E1" w:rsidRDefault="00F50CBC"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FAF6BB4" w14:textId="77777777" w:rsidR="00F50CBC" w:rsidRPr="00E322E1" w:rsidRDefault="00F50CBC" w:rsidP="00531818">
            <w:pPr>
              <w:pStyle w:val="Zawartotabeli"/>
              <w:jc w:val="left"/>
            </w:pPr>
          </w:p>
        </w:tc>
        <w:tc>
          <w:tcPr>
            <w:tcW w:w="2407" w:type="dxa"/>
          </w:tcPr>
          <w:p w14:paraId="27C39E00" w14:textId="77777777" w:rsidR="00F50CBC" w:rsidRPr="00E322E1" w:rsidRDefault="00F01CE2" w:rsidP="00531818">
            <w:pPr>
              <w:pStyle w:val="Zawartotabeli"/>
              <w:jc w:val="left"/>
            </w:pPr>
            <w:sdt>
              <w:sdtPr>
                <w:rPr>
                  <w:lang w:eastAsia="pl-PL"/>
                </w:rPr>
                <w:id w:val="-1056233410"/>
                <w:placeholder>
                  <w:docPart w:val="FB25601A4EBA417C993DD9EB90E326BB"/>
                </w:placeholder>
                <w:showingPlcHdr/>
                <w:date>
                  <w:dateFormat w:val="dd.MM.yyyy"/>
                  <w:lid w:val="pl-PL"/>
                  <w:storeMappedDataAs w:val="dateTime"/>
                  <w:calendar w:val="gregorian"/>
                </w:date>
              </w:sdtPr>
              <w:sdtEndPr/>
              <w:sdtContent>
                <w:r w:rsidR="00F50CBC" w:rsidRPr="006A2AF0">
                  <w:rPr>
                    <w:rStyle w:val="Tekstzastpczy"/>
                    <w:b/>
                  </w:rPr>
                  <w:t>Kliknij, aby wprowadzić datę</w:t>
                </w:r>
              </w:sdtContent>
            </w:sdt>
          </w:p>
        </w:tc>
      </w:tr>
      <w:tr w:rsidR="000C5E64" w:rsidRPr="00E322E1" w14:paraId="16667BA5" w14:textId="77777777" w:rsidTr="00531818">
        <w:trPr>
          <w:trHeight w:val="397"/>
        </w:trPr>
        <w:tc>
          <w:tcPr>
            <w:tcW w:w="2407" w:type="dxa"/>
          </w:tcPr>
          <w:p w14:paraId="38C5AC1C" w14:textId="65A61353"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2688218" w14:textId="2F403C9B"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E5396FA" w14:textId="77777777" w:rsidR="000C5E64" w:rsidRPr="00E322E1" w:rsidRDefault="000C5E64" w:rsidP="00531818">
            <w:pPr>
              <w:pStyle w:val="Zawartotabeli"/>
              <w:jc w:val="left"/>
            </w:pPr>
          </w:p>
        </w:tc>
        <w:tc>
          <w:tcPr>
            <w:tcW w:w="2407" w:type="dxa"/>
          </w:tcPr>
          <w:p w14:paraId="77D3E0DD" w14:textId="4E61DDE6" w:rsidR="000C5E64" w:rsidRDefault="00F01CE2" w:rsidP="00531818">
            <w:pPr>
              <w:pStyle w:val="Zawartotabeli"/>
              <w:jc w:val="left"/>
              <w:rPr>
                <w:lang w:eastAsia="pl-PL"/>
              </w:rPr>
            </w:pPr>
            <w:sdt>
              <w:sdtPr>
                <w:rPr>
                  <w:lang w:eastAsia="pl-PL"/>
                </w:rPr>
                <w:id w:val="1369804582"/>
                <w:placeholder>
                  <w:docPart w:val="206E20C37C484ED9B11CD6ABE132005F"/>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59929E0C" w14:textId="77777777" w:rsidTr="00531818">
        <w:trPr>
          <w:trHeight w:val="397"/>
        </w:trPr>
        <w:tc>
          <w:tcPr>
            <w:tcW w:w="2407" w:type="dxa"/>
          </w:tcPr>
          <w:p w14:paraId="069FC988" w14:textId="34B2E665"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3B030880" w14:textId="4E3D714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7E69E2C6" w14:textId="77777777" w:rsidR="000C5E64" w:rsidRPr="00E322E1" w:rsidRDefault="000C5E64" w:rsidP="00531818">
            <w:pPr>
              <w:pStyle w:val="Zawartotabeli"/>
              <w:jc w:val="left"/>
            </w:pPr>
          </w:p>
        </w:tc>
        <w:tc>
          <w:tcPr>
            <w:tcW w:w="2407" w:type="dxa"/>
          </w:tcPr>
          <w:p w14:paraId="3F2DC2B0" w14:textId="262FA0AA" w:rsidR="000C5E64" w:rsidRDefault="00F01CE2" w:rsidP="00531818">
            <w:pPr>
              <w:pStyle w:val="Zawartotabeli"/>
              <w:jc w:val="left"/>
              <w:rPr>
                <w:lang w:eastAsia="pl-PL"/>
              </w:rPr>
            </w:pPr>
            <w:sdt>
              <w:sdtPr>
                <w:rPr>
                  <w:lang w:eastAsia="pl-PL"/>
                </w:rPr>
                <w:id w:val="-1277789925"/>
                <w:placeholder>
                  <w:docPart w:val="A6497AFB873D4170A551A27597A41F01"/>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5B83B64D" w14:textId="77777777" w:rsidTr="00531818">
        <w:trPr>
          <w:trHeight w:val="397"/>
        </w:trPr>
        <w:tc>
          <w:tcPr>
            <w:tcW w:w="2407" w:type="dxa"/>
          </w:tcPr>
          <w:p w14:paraId="5BD25DB8"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30623802"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30B683D" w14:textId="77777777" w:rsidR="000C5E64" w:rsidRPr="00E322E1" w:rsidRDefault="000C5E64" w:rsidP="00531818">
            <w:pPr>
              <w:pStyle w:val="Zawartotabeli"/>
              <w:jc w:val="left"/>
            </w:pPr>
          </w:p>
        </w:tc>
        <w:tc>
          <w:tcPr>
            <w:tcW w:w="2407" w:type="dxa"/>
          </w:tcPr>
          <w:p w14:paraId="27AAB8E3" w14:textId="77777777" w:rsidR="000C5E64" w:rsidRPr="00E322E1" w:rsidRDefault="00F01CE2" w:rsidP="00531818">
            <w:pPr>
              <w:pStyle w:val="Zawartotabeli"/>
              <w:jc w:val="left"/>
            </w:pPr>
            <w:sdt>
              <w:sdtPr>
                <w:rPr>
                  <w:lang w:eastAsia="pl-PL"/>
                </w:rPr>
                <w:id w:val="860544586"/>
                <w:placeholder>
                  <w:docPart w:val="FFD7512873024B4B955E845E1B2D5ED0"/>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bl>
    <w:p w14:paraId="69D7FE12" w14:textId="77777777" w:rsidR="0035468B" w:rsidRPr="000A47FF" w:rsidRDefault="0035468B" w:rsidP="0035468B">
      <w:pPr>
        <w:rPr>
          <w:b/>
          <w:bCs/>
        </w:rPr>
      </w:pPr>
    </w:p>
    <w:p w14:paraId="1E3AF286" w14:textId="77777777" w:rsidR="0035468B" w:rsidRDefault="0035468B" w:rsidP="0035468B">
      <w:pPr>
        <w:rPr>
          <w:rStyle w:val="Wyrnieniedelikatne"/>
          <w:i w:val="0"/>
          <w:iCs w:val="0"/>
        </w:rPr>
      </w:pPr>
      <w:r>
        <w:rPr>
          <w:b/>
          <w:bCs/>
        </w:rPr>
        <w:t>O</w:t>
      </w:r>
      <w:r w:rsidRPr="000A47FF">
        <w:rPr>
          <w:b/>
          <w:bCs/>
        </w:rPr>
        <w:t>świadczam, że znane są mi po</w:t>
      </w:r>
      <w:r>
        <w:rPr>
          <w:b/>
          <w:bCs/>
        </w:rPr>
        <w:t>wyższe</w:t>
      </w:r>
      <w:r w:rsidRPr="000A47FF">
        <w:rPr>
          <w:b/>
          <w:bCs/>
        </w:rPr>
        <w:t xml:space="preserve"> zasady i zobowiązuję się do ich stosowania:</w:t>
      </w:r>
    </w:p>
    <w:p w14:paraId="4A6D956D" w14:textId="77777777" w:rsidR="000C5E64" w:rsidRPr="005B53CF" w:rsidRDefault="000C5E64" w:rsidP="000C5E64">
      <w:pPr>
        <w:rPr>
          <w:rStyle w:val="Wyrnienieintensywne"/>
          <w:b w:val="0"/>
        </w:rPr>
      </w:pPr>
      <w:r w:rsidRPr="00E322E1">
        <w:rPr>
          <w:rStyle w:val="Wyrnienieintensywne"/>
        </w:rPr>
        <w:t xml:space="preserve">PODPIS </w:t>
      </w:r>
      <w:r>
        <w:rPr>
          <w:rStyle w:val="Wyrnienieintensywne"/>
        </w:rPr>
        <w:t>AGENTA FIRMY INWESTYCYJNEJ</w:t>
      </w:r>
      <w:r w:rsidRPr="00E322E1">
        <w:rPr>
          <w:rStyle w:val="Wyrnienieintensywne"/>
        </w:rPr>
        <w:t xml:space="preserve"> </w:t>
      </w:r>
      <w:r w:rsidRPr="005B53CF">
        <w:rPr>
          <w:rStyle w:val="Wyrnienieintensywne"/>
          <w:b w:val="0"/>
        </w:rPr>
        <w:t>(osoby uprawnione do reprezentacji podmiotu)</w:t>
      </w:r>
    </w:p>
    <w:tbl>
      <w:tblPr>
        <w:tblStyle w:val="Tabela1"/>
        <w:tblW w:w="0" w:type="auto"/>
        <w:tblLook w:val="04A0" w:firstRow="1" w:lastRow="0" w:firstColumn="1" w:lastColumn="0" w:noHBand="0" w:noVBand="1"/>
      </w:tblPr>
      <w:tblGrid>
        <w:gridCol w:w="2407"/>
        <w:gridCol w:w="2407"/>
        <w:gridCol w:w="2407"/>
        <w:gridCol w:w="2407"/>
      </w:tblGrid>
      <w:tr w:rsidR="000C5E64" w:rsidRPr="00E322E1" w14:paraId="61FF903E" w14:textId="77777777" w:rsidTr="00F72AEA">
        <w:trPr>
          <w:cnfStyle w:val="100000000000" w:firstRow="1" w:lastRow="0" w:firstColumn="0" w:lastColumn="0" w:oddVBand="0" w:evenVBand="0" w:oddHBand="0" w:evenHBand="0" w:firstRowFirstColumn="0" w:firstRowLastColumn="0" w:lastRowFirstColumn="0" w:lastRowLastColumn="0"/>
        </w:trPr>
        <w:tc>
          <w:tcPr>
            <w:tcW w:w="2407" w:type="dxa"/>
          </w:tcPr>
          <w:p w14:paraId="690A50A9" w14:textId="77777777" w:rsidR="000C5E64" w:rsidRPr="00E322E1" w:rsidRDefault="000C5E64" w:rsidP="00F72AEA">
            <w:pPr>
              <w:pStyle w:val="Zawartotabeli"/>
            </w:pPr>
            <w:r w:rsidRPr="00E322E1">
              <w:t>Imię i nazwisko</w:t>
            </w:r>
          </w:p>
        </w:tc>
        <w:tc>
          <w:tcPr>
            <w:tcW w:w="2407" w:type="dxa"/>
          </w:tcPr>
          <w:p w14:paraId="4BC549F9" w14:textId="77777777" w:rsidR="000C5E64" w:rsidRPr="00E322E1" w:rsidRDefault="000C5E64" w:rsidP="00F72AEA">
            <w:pPr>
              <w:pStyle w:val="Zawartotabeli"/>
            </w:pPr>
            <w:r>
              <w:t>Funkcja / Stanowisko</w:t>
            </w:r>
          </w:p>
        </w:tc>
        <w:tc>
          <w:tcPr>
            <w:tcW w:w="2407" w:type="dxa"/>
          </w:tcPr>
          <w:p w14:paraId="6AB3A27B" w14:textId="77777777" w:rsidR="000C5E64" w:rsidRPr="00E322E1" w:rsidRDefault="000C5E64" w:rsidP="00F72AEA">
            <w:pPr>
              <w:pStyle w:val="Zawartotabeli"/>
            </w:pPr>
            <w:r w:rsidRPr="00E322E1">
              <w:t>Własnoręczny czytelny podpis bądź elektroniczny podpis kwalifikowany</w:t>
            </w:r>
          </w:p>
        </w:tc>
        <w:tc>
          <w:tcPr>
            <w:tcW w:w="2407" w:type="dxa"/>
          </w:tcPr>
          <w:p w14:paraId="086D3E66" w14:textId="77777777" w:rsidR="000C5E64" w:rsidRPr="00E322E1" w:rsidRDefault="000C5E64" w:rsidP="00F72AEA">
            <w:pPr>
              <w:pStyle w:val="Zawartotabeli"/>
            </w:pPr>
            <w:r>
              <w:t>Data</w:t>
            </w:r>
          </w:p>
        </w:tc>
      </w:tr>
      <w:tr w:rsidR="000C5E64" w:rsidRPr="00E322E1" w14:paraId="3C4D80CA" w14:textId="77777777" w:rsidTr="00531818">
        <w:trPr>
          <w:trHeight w:val="397"/>
        </w:trPr>
        <w:tc>
          <w:tcPr>
            <w:tcW w:w="2407" w:type="dxa"/>
          </w:tcPr>
          <w:p w14:paraId="244D756A"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A9E23A5"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2FCA5D5D" w14:textId="77777777" w:rsidR="000C5E64" w:rsidRPr="00E322E1" w:rsidRDefault="000C5E64" w:rsidP="00531818">
            <w:pPr>
              <w:pStyle w:val="Zawartotabeli"/>
              <w:jc w:val="left"/>
            </w:pPr>
          </w:p>
        </w:tc>
        <w:tc>
          <w:tcPr>
            <w:tcW w:w="2407" w:type="dxa"/>
          </w:tcPr>
          <w:p w14:paraId="016C8C42" w14:textId="77777777" w:rsidR="000C5E64" w:rsidRPr="00E322E1" w:rsidRDefault="00F01CE2" w:rsidP="00531818">
            <w:pPr>
              <w:pStyle w:val="Zawartotabeli"/>
              <w:jc w:val="left"/>
            </w:pPr>
            <w:sdt>
              <w:sdtPr>
                <w:rPr>
                  <w:lang w:eastAsia="pl-PL"/>
                </w:rPr>
                <w:id w:val="-74286916"/>
                <w:placeholder>
                  <w:docPart w:val="DC7522828B744F8C87F387373014A7BD"/>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4E6A5BB6" w14:textId="77777777" w:rsidTr="00531818">
        <w:trPr>
          <w:trHeight w:val="397"/>
        </w:trPr>
        <w:tc>
          <w:tcPr>
            <w:tcW w:w="2407" w:type="dxa"/>
          </w:tcPr>
          <w:p w14:paraId="0452A3CC"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716282F4"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B46AD2B" w14:textId="77777777" w:rsidR="000C5E64" w:rsidRPr="00E322E1" w:rsidRDefault="000C5E64" w:rsidP="00531818">
            <w:pPr>
              <w:pStyle w:val="Zawartotabeli"/>
              <w:jc w:val="left"/>
            </w:pPr>
          </w:p>
        </w:tc>
        <w:tc>
          <w:tcPr>
            <w:tcW w:w="2407" w:type="dxa"/>
          </w:tcPr>
          <w:p w14:paraId="116E456F" w14:textId="77777777" w:rsidR="000C5E64" w:rsidRPr="00E322E1" w:rsidRDefault="00F01CE2" w:rsidP="00531818">
            <w:pPr>
              <w:pStyle w:val="Zawartotabeli"/>
              <w:jc w:val="left"/>
            </w:pPr>
            <w:sdt>
              <w:sdtPr>
                <w:rPr>
                  <w:lang w:eastAsia="pl-PL"/>
                </w:rPr>
                <w:id w:val="670379662"/>
                <w:placeholder>
                  <w:docPart w:val="43CCBF69A0674D0DBAD5F4F679FE4ED4"/>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2A92FEB7" w14:textId="77777777" w:rsidTr="00531818">
        <w:trPr>
          <w:trHeight w:val="397"/>
        </w:trPr>
        <w:tc>
          <w:tcPr>
            <w:tcW w:w="2407" w:type="dxa"/>
          </w:tcPr>
          <w:p w14:paraId="614D2B48"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8826503"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D6A0798" w14:textId="77777777" w:rsidR="000C5E64" w:rsidRPr="00E322E1" w:rsidRDefault="000C5E64" w:rsidP="00531818">
            <w:pPr>
              <w:pStyle w:val="Zawartotabeli"/>
              <w:jc w:val="left"/>
            </w:pPr>
          </w:p>
        </w:tc>
        <w:tc>
          <w:tcPr>
            <w:tcW w:w="2407" w:type="dxa"/>
          </w:tcPr>
          <w:p w14:paraId="17B23474" w14:textId="77777777" w:rsidR="000C5E64" w:rsidRDefault="00F01CE2" w:rsidP="00531818">
            <w:pPr>
              <w:pStyle w:val="Zawartotabeli"/>
              <w:jc w:val="left"/>
              <w:rPr>
                <w:lang w:eastAsia="pl-PL"/>
              </w:rPr>
            </w:pPr>
            <w:sdt>
              <w:sdtPr>
                <w:rPr>
                  <w:lang w:eastAsia="pl-PL"/>
                </w:rPr>
                <w:id w:val="1145398532"/>
                <w:placeholder>
                  <w:docPart w:val="43EB7EFE1019448797230FA4C502C398"/>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394AD9EB" w14:textId="77777777" w:rsidTr="00531818">
        <w:trPr>
          <w:trHeight w:val="397"/>
        </w:trPr>
        <w:tc>
          <w:tcPr>
            <w:tcW w:w="2407" w:type="dxa"/>
          </w:tcPr>
          <w:p w14:paraId="64426B46"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31A507E" w14:textId="77777777" w:rsidR="000C5E64" w:rsidRPr="00323523"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038ED97A" w14:textId="77777777" w:rsidR="000C5E64" w:rsidRPr="00E322E1" w:rsidRDefault="000C5E64" w:rsidP="00531818">
            <w:pPr>
              <w:pStyle w:val="Zawartotabeli"/>
              <w:jc w:val="left"/>
            </w:pPr>
          </w:p>
        </w:tc>
        <w:tc>
          <w:tcPr>
            <w:tcW w:w="2407" w:type="dxa"/>
          </w:tcPr>
          <w:p w14:paraId="1A39DFC9" w14:textId="77777777" w:rsidR="000C5E64" w:rsidRDefault="00F01CE2" w:rsidP="00531818">
            <w:pPr>
              <w:pStyle w:val="Zawartotabeli"/>
              <w:jc w:val="left"/>
              <w:rPr>
                <w:lang w:eastAsia="pl-PL"/>
              </w:rPr>
            </w:pPr>
            <w:sdt>
              <w:sdtPr>
                <w:rPr>
                  <w:lang w:eastAsia="pl-PL"/>
                </w:rPr>
                <w:id w:val="-1647278713"/>
                <w:placeholder>
                  <w:docPart w:val="D642A8397EC144FBB4609AA365830E7D"/>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r w:rsidR="000C5E64" w:rsidRPr="00E322E1" w14:paraId="67504B0F" w14:textId="77777777" w:rsidTr="00531818">
        <w:trPr>
          <w:trHeight w:val="397"/>
        </w:trPr>
        <w:tc>
          <w:tcPr>
            <w:tcW w:w="2407" w:type="dxa"/>
          </w:tcPr>
          <w:p w14:paraId="0796D32F"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0305823" w14:textId="77777777" w:rsidR="000C5E64" w:rsidRPr="00E322E1" w:rsidRDefault="000C5E64" w:rsidP="00531818">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9B21B0C" w14:textId="77777777" w:rsidR="000C5E64" w:rsidRPr="00E322E1" w:rsidRDefault="000C5E64" w:rsidP="00531818">
            <w:pPr>
              <w:pStyle w:val="Zawartotabeli"/>
              <w:jc w:val="left"/>
            </w:pPr>
          </w:p>
        </w:tc>
        <w:tc>
          <w:tcPr>
            <w:tcW w:w="2407" w:type="dxa"/>
          </w:tcPr>
          <w:p w14:paraId="60C45727" w14:textId="77777777" w:rsidR="000C5E64" w:rsidRPr="00E322E1" w:rsidRDefault="00F01CE2" w:rsidP="00531818">
            <w:pPr>
              <w:pStyle w:val="Zawartotabeli"/>
              <w:jc w:val="left"/>
            </w:pPr>
            <w:sdt>
              <w:sdtPr>
                <w:rPr>
                  <w:lang w:eastAsia="pl-PL"/>
                </w:rPr>
                <w:id w:val="-515081882"/>
                <w:placeholder>
                  <w:docPart w:val="DC9E29040A134814A41AA1C74BD1202F"/>
                </w:placeholder>
                <w:showingPlcHdr/>
                <w:date>
                  <w:dateFormat w:val="dd.MM.yyyy"/>
                  <w:lid w:val="pl-PL"/>
                  <w:storeMappedDataAs w:val="dateTime"/>
                  <w:calendar w:val="gregorian"/>
                </w:date>
              </w:sdtPr>
              <w:sdtEndPr/>
              <w:sdtContent>
                <w:r w:rsidR="000C5E64" w:rsidRPr="006A2AF0">
                  <w:rPr>
                    <w:rStyle w:val="Tekstzastpczy"/>
                    <w:b/>
                  </w:rPr>
                  <w:t>Kliknij, aby wprowadzić datę</w:t>
                </w:r>
              </w:sdtContent>
            </w:sdt>
          </w:p>
        </w:tc>
      </w:tr>
    </w:tbl>
    <w:p w14:paraId="7AFB0270" w14:textId="5EAE7668" w:rsidR="000C5E64" w:rsidRDefault="000C5E64" w:rsidP="00054FC3">
      <w:pPr>
        <w:rPr>
          <w:rStyle w:val="Wyrnieniedelikatne"/>
          <w:i w:val="0"/>
          <w:iCs w:val="0"/>
        </w:rPr>
      </w:pPr>
    </w:p>
    <w:sectPr w:rsidR="000C5E64" w:rsidSect="004E3B04">
      <w:headerReference w:type="default" r:id="rId11"/>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9710A5" w14:textId="77777777" w:rsidR="00F9786E" w:rsidRDefault="00F9786E" w:rsidP="00FE4F4E">
      <w:pPr>
        <w:spacing w:after="0" w:line="240" w:lineRule="auto"/>
      </w:pPr>
      <w:r>
        <w:separator/>
      </w:r>
    </w:p>
  </w:endnote>
  <w:endnote w:type="continuationSeparator" w:id="0">
    <w:p w14:paraId="13C6E490" w14:textId="77777777" w:rsidR="00F9786E" w:rsidRDefault="00F9786E"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D99CE" w14:textId="77777777" w:rsidR="00F9786E" w:rsidRDefault="00F9786E" w:rsidP="00FE4F4E">
      <w:pPr>
        <w:spacing w:after="0" w:line="240" w:lineRule="auto"/>
      </w:pPr>
      <w:r>
        <w:separator/>
      </w:r>
    </w:p>
  </w:footnote>
  <w:footnote w:type="continuationSeparator" w:id="0">
    <w:p w14:paraId="76CFC938" w14:textId="77777777" w:rsidR="00F9786E" w:rsidRDefault="00F9786E" w:rsidP="00FE4F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B59D9" w14:textId="77777777" w:rsidR="00BC615A" w:rsidRPr="00BA574A" w:rsidRDefault="00BC615A"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6ED2D95C" wp14:editId="59D3B2ED">
          <wp:simplePos x="0" y="0"/>
          <wp:positionH relativeFrom="margin">
            <wp:align>right</wp:align>
          </wp:positionH>
          <wp:positionV relativeFrom="paragraph">
            <wp:posOffset>-635</wp:posOffset>
          </wp:positionV>
          <wp:extent cx="1155766" cy="234000"/>
          <wp:effectExtent l="0" t="0" r="6350" b="0"/>
          <wp:wrapNone/>
          <wp:docPr id="1" name="Obraz 1"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8"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0" w15:restartNumberingAfterBreak="0">
    <w:nsid w:val="3EFA3848"/>
    <w:multiLevelType w:val="hybridMultilevel"/>
    <w:tmpl w:val="F73425B8"/>
    <w:lvl w:ilvl="0" w:tplc="D022402A">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143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5"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9"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CCB3878"/>
    <w:multiLevelType w:val="hybridMultilevel"/>
    <w:tmpl w:val="712E654C"/>
    <w:lvl w:ilvl="0" w:tplc="7B92FA58">
      <w:start w:val="1"/>
      <w:numFmt w:val="decimal"/>
      <w:lvlText w:val="%1."/>
      <w:lvlJc w:val="left"/>
      <w:pPr>
        <w:ind w:left="644"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DF614CC"/>
    <w:multiLevelType w:val="hybridMultilevel"/>
    <w:tmpl w:val="57028188"/>
    <w:lvl w:ilvl="0" w:tplc="0415000F">
      <w:start w:val="1"/>
      <w:numFmt w:val="decimal"/>
      <w:lvlText w:val="%1."/>
      <w:lvlJc w:val="left"/>
      <w:pPr>
        <w:ind w:left="785"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7"/>
  </w:num>
  <w:num w:numId="2">
    <w:abstractNumId w:val="5"/>
  </w:num>
  <w:num w:numId="3">
    <w:abstractNumId w:val="3"/>
  </w:num>
  <w:num w:numId="4">
    <w:abstractNumId w:val="19"/>
  </w:num>
  <w:num w:numId="5">
    <w:abstractNumId w:val="1"/>
  </w:num>
  <w:num w:numId="6">
    <w:abstractNumId w:val="24"/>
  </w:num>
  <w:num w:numId="7">
    <w:abstractNumId w:val="13"/>
  </w:num>
  <w:num w:numId="8">
    <w:abstractNumId w:val="18"/>
  </w:num>
  <w:num w:numId="9">
    <w:abstractNumId w:val="2"/>
  </w:num>
  <w:num w:numId="10">
    <w:abstractNumId w:val="23"/>
  </w:num>
  <w:num w:numId="11">
    <w:abstractNumId w:val="21"/>
  </w:num>
  <w:num w:numId="12">
    <w:abstractNumId w:val="15"/>
  </w:num>
  <w:num w:numId="13">
    <w:abstractNumId w:val="6"/>
  </w:num>
  <w:num w:numId="14">
    <w:abstractNumId w:val="7"/>
  </w:num>
  <w:num w:numId="15">
    <w:abstractNumId w:val="9"/>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4"/>
  </w:num>
  <w:num w:numId="23">
    <w:abstractNumId w:val="11"/>
  </w:num>
  <w:num w:numId="24">
    <w:abstractNumId w:val="19"/>
    <w:lvlOverride w:ilvl="0">
      <w:startOverride w:val="1"/>
    </w:lvlOverride>
  </w:num>
  <w:num w:numId="25">
    <w:abstractNumId w:val="8"/>
  </w:num>
  <w:num w:numId="26">
    <w:abstractNumId w:val="0"/>
  </w:num>
  <w:num w:numId="27">
    <w:abstractNumId w:val="19"/>
    <w:lvlOverride w:ilvl="0">
      <w:startOverride w:val="1"/>
    </w:lvlOverride>
  </w:num>
  <w:num w:numId="28">
    <w:abstractNumId w:val="14"/>
  </w:num>
  <w:num w:numId="29">
    <w:abstractNumId w:val="16"/>
  </w:num>
  <w:num w:numId="30">
    <w:abstractNumId w:val="12"/>
  </w:num>
  <w:num w:numId="31">
    <w:abstractNumId w:val="25"/>
  </w:num>
  <w:num w:numId="32">
    <w:abstractNumId w:val="14"/>
    <w:lvlOverride w:ilvl="0">
      <w:startOverride w:val="1"/>
    </w:lvlOverride>
  </w:num>
  <w:num w:numId="33">
    <w:abstractNumId w:val="14"/>
    <w:lvlOverride w:ilvl="0">
      <w:startOverride w:val="5"/>
    </w:lvlOverride>
  </w:num>
  <w:num w:numId="34">
    <w:abstractNumId w:val="2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documentProtection w:edit="forms" w:enforcement="1" w:cryptProviderType="rsaAES" w:cryptAlgorithmClass="hash" w:cryptAlgorithmType="typeAny" w:cryptAlgorithmSid="14" w:cryptSpinCount="100000" w:hash="p8E+pZk2d4kfdT4vZDQZRTCmQxugQY7/vJ4kZegkTj1Gw3C/zc5A/uXsXr2oK8ivMrm/B6DGqWpCx4W4KeBo6g==" w:salt="/OgA+EwEnx9pMTd9y3trnw=="/>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1215"/>
    <w:rsid w:val="000251A2"/>
    <w:rsid w:val="000322ED"/>
    <w:rsid w:val="00054FC3"/>
    <w:rsid w:val="00095647"/>
    <w:rsid w:val="000A6B34"/>
    <w:rsid w:val="000B4496"/>
    <w:rsid w:val="000C52E7"/>
    <w:rsid w:val="000C5E64"/>
    <w:rsid w:val="000D0234"/>
    <w:rsid w:val="000D28E8"/>
    <w:rsid w:val="00105A81"/>
    <w:rsid w:val="00107197"/>
    <w:rsid w:val="00127B28"/>
    <w:rsid w:val="00137BE0"/>
    <w:rsid w:val="00143616"/>
    <w:rsid w:val="001453C2"/>
    <w:rsid w:val="001548BD"/>
    <w:rsid w:val="001558EC"/>
    <w:rsid w:val="00163070"/>
    <w:rsid w:val="001914E9"/>
    <w:rsid w:val="001933BA"/>
    <w:rsid w:val="001B1315"/>
    <w:rsid w:val="001E0B75"/>
    <w:rsid w:val="001E5812"/>
    <w:rsid w:val="001F5063"/>
    <w:rsid w:val="00200431"/>
    <w:rsid w:val="00213225"/>
    <w:rsid w:val="0022177E"/>
    <w:rsid w:val="0023400A"/>
    <w:rsid w:val="00250002"/>
    <w:rsid w:val="00253E52"/>
    <w:rsid w:val="00254D86"/>
    <w:rsid w:val="0026526A"/>
    <w:rsid w:val="00272C10"/>
    <w:rsid w:val="0027429B"/>
    <w:rsid w:val="002774B4"/>
    <w:rsid w:val="002952BA"/>
    <w:rsid w:val="002961A0"/>
    <w:rsid w:val="002C0DE3"/>
    <w:rsid w:val="002C678E"/>
    <w:rsid w:val="002E0678"/>
    <w:rsid w:val="002F229D"/>
    <w:rsid w:val="002F7A53"/>
    <w:rsid w:val="003142EC"/>
    <w:rsid w:val="00315C18"/>
    <w:rsid w:val="003326F1"/>
    <w:rsid w:val="00336BCF"/>
    <w:rsid w:val="00337ACC"/>
    <w:rsid w:val="003503C9"/>
    <w:rsid w:val="0035468B"/>
    <w:rsid w:val="003610B2"/>
    <w:rsid w:val="00390082"/>
    <w:rsid w:val="00395EA4"/>
    <w:rsid w:val="003B0C9C"/>
    <w:rsid w:val="003B1304"/>
    <w:rsid w:val="003B3FFA"/>
    <w:rsid w:val="003B5EEB"/>
    <w:rsid w:val="003C3D18"/>
    <w:rsid w:val="003C737E"/>
    <w:rsid w:val="003C7EE8"/>
    <w:rsid w:val="003D6A14"/>
    <w:rsid w:val="003E20C0"/>
    <w:rsid w:val="003F0AFE"/>
    <w:rsid w:val="00402BC0"/>
    <w:rsid w:val="004202EE"/>
    <w:rsid w:val="00440660"/>
    <w:rsid w:val="00456ABF"/>
    <w:rsid w:val="00471295"/>
    <w:rsid w:val="00471458"/>
    <w:rsid w:val="0047710F"/>
    <w:rsid w:val="00486C80"/>
    <w:rsid w:val="00486F2D"/>
    <w:rsid w:val="004956B5"/>
    <w:rsid w:val="004B4CF4"/>
    <w:rsid w:val="004C0F80"/>
    <w:rsid w:val="004C7EE2"/>
    <w:rsid w:val="004D0615"/>
    <w:rsid w:val="004E358E"/>
    <w:rsid w:val="004E3B04"/>
    <w:rsid w:val="004F0E1A"/>
    <w:rsid w:val="004F2FDD"/>
    <w:rsid w:val="004F6226"/>
    <w:rsid w:val="00502685"/>
    <w:rsid w:val="00503CFD"/>
    <w:rsid w:val="00505FA3"/>
    <w:rsid w:val="0051129B"/>
    <w:rsid w:val="00515C02"/>
    <w:rsid w:val="005230C9"/>
    <w:rsid w:val="00531818"/>
    <w:rsid w:val="00532ED9"/>
    <w:rsid w:val="00545F65"/>
    <w:rsid w:val="005605B3"/>
    <w:rsid w:val="00566B6C"/>
    <w:rsid w:val="00573058"/>
    <w:rsid w:val="005B53CF"/>
    <w:rsid w:val="005E78BB"/>
    <w:rsid w:val="005F320F"/>
    <w:rsid w:val="006046C3"/>
    <w:rsid w:val="006330CA"/>
    <w:rsid w:val="00636379"/>
    <w:rsid w:val="00640B62"/>
    <w:rsid w:val="00647FA7"/>
    <w:rsid w:val="0065542D"/>
    <w:rsid w:val="0067489C"/>
    <w:rsid w:val="00682BA8"/>
    <w:rsid w:val="00685612"/>
    <w:rsid w:val="0069038D"/>
    <w:rsid w:val="00692F69"/>
    <w:rsid w:val="006A245A"/>
    <w:rsid w:val="006A7910"/>
    <w:rsid w:val="006B3C23"/>
    <w:rsid w:val="006B5DBF"/>
    <w:rsid w:val="006C54B3"/>
    <w:rsid w:val="006D2BB3"/>
    <w:rsid w:val="006D33C3"/>
    <w:rsid w:val="006E7EF7"/>
    <w:rsid w:val="006F595C"/>
    <w:rsid w:val="00722042"/>
    <w:rsid w:val="007406D4"/>
    <w:rsid w:val="00771299"/>
    <w:rsid w:val="00773076"/>
    <w:rsid w:val="0078446B"/>
    <w:rsid w:val="00790800"/>
    <w:rsid w:val="00792221"/>
    <w:rsid w:val="00792C03"/>
    <w:rsid w:val="007C69B8"/>
    <w:rsid w:val="007E7E42"/>
    <w:rsid w:val="007F4941"/>
    <w:rsid w:val="00820DC0"/>
    <w:rsid w:val="00824EF4"/>
    <w:rsid w:val="008266A9"/>
    <w:rsid w:val="00832F90"/>
    <w:rsid w:val="0083398F"/>
    <w:rsid w:val="00841632"/>
    <w:rsid w:val="008436FA"/>
    <w:rsid w:val="008556B2"/>
    <w:rsid w:val="00856A9A"/>
    <w:rsid w:val="00883AA1"/>
    <w:rsid w:val="008904F3"/>
    <w:rsid w:val="008B3A97"/>
    <w:rsid w:val="008C0FA9"/>
    <w:rsid w:val="008E070B"/>
    <w:rsid w:val="00902621"/>
    <w:rsid w:val="00907CF2"/>
    <w:rsid w:val="00911AE3"/>
    <w:rsid w:val="00912A04"/>
    <w:rsid w:val="00920461"/>
    <w:rsid w:val="00934131"/>
    <w:rsid w:val="009402C8"/>
    <w:rsid w:val="009416DE"/>
    <w:rsid w:val="00960C16"/>
    <w:rsid w:val="00973F7C"/>
    <w:rsid w:val="00973F97"/>
    <w:rsid w:val="009807B6"/>
    <w:rsid w:val="00981DB0"/>
    <w:rsid w:val="009B299A"/>
    <w:rsid w:val="009D31C6"/>
    <w:rsid w:val="00A13297"/>
    <w:rsid w:val="00A2265E"/>
    <w:rsid w:val="00A22E81"/>
    <w:rsid w:val="00A623BE"/>
    <w:rsid w:val="00A74B89"/>
    <w:rsid w:val="00A85F60"/>
    <w:rsid w:val="00A91CD1"/>
    <w:rsid w:val="00AA6972"/>
    <w:rsid w:val="00AB4EFD"/>
    <w:rsid w:val="00AD74D9"/>
    <w:rsid w:val="00AE25F9"/>
    <w:rsid w:val="00B20214"/>
    <w:rsid w:val="00B4455C"/>
    <w:rsid w:val="00B55E70"/>
    <w:rsid w:val="00B71D0D"/>
    <w:rsid w:val="00BA574A"/>
    <w:rsid w:val="00BB456B"/>
    <w:rsid w:val="00BB5A03"/>
    <w:rsid w:val="00BB7EB4"/>
    <w:rsid w:val="00BC615A"/>
    <w:rsid w:val="00BE404C"/>
    <w:rsid w:val="00BF0325"/>
    <w:rsid w:val="00C04515"/>
    <w:rsid w:val="00C0705D"/>
    <w:rsid w:val="00C11223"/>
    <w:rsid w:val="00C1254E"/>
    <w:rsid w:val="00C12CB6"/>
    <w:rsid w:val="00C25DC4"/>
    <w:rsid w:val="00C32215"/>
    <w:rsid w:val="00C61D89"/>
    <w:rsid w:val="00C63E5C"/>
    <w:rsid w:val="00C6421A"/>
    <w:rsid w:val="00C6550C"/>
    <w:rsid w:val="00C81A80"/>
    <w:rsid w:val="00CB2968"/>
    <w:rsid w:val="00CC229D"/>
    <w:rsid w:val="00CC3AFB"/>
    <w:rsid w:val="00CC6058"/>
    <w:rsid w:val="00CC7533"/>
    <w:rsid w:val="00CC7F48"/>
    <w:rsid w:val="00CD00BE"/>
    <w:rsid w:val="00CF37E7"/>
    <w:rsid w:val="00D049E2"/>
    <w:rsid w:val="00D0548D"/>
    <w:rsid w:val="00D10E9B"/>
    <w:rsid w:val="00D12FAC"/>
    <w:rsid w:val="00D14AD6"/>
    <w:rsid w:val="00D160E5"/>
    <w:rsid w:val="00D27151"/>
    <w:rsid w:val="00D43E78"/>
    <w:rsid w:val="00D462AD"/>
    <w:rsid w:val="00D72B7A"/>
    <w:rsid w:val="00D83E05"/>
    <w:rsid w:val="00D92DF8"/>
    <w:rsid w:val="00D97C22"/>
    <w:rsid w:val="00DA7961"/>
    <w:rsid w:val="00DB2A39"/>
    <w:rsid w:val="00DB58C8"/>
    <w:rsid w:val="00DC535A"/>
    <w:rsid w:val="00DD0912"/>
    <w:rsid w:val="00DE5437"/>
    <w:rsid w:val="00DF531C"/>
    <w:rsid w:val="00E1222D"/>
    <w:rsid w:val="00E322E1"/>
    <w:rsid w:val="00E3331B"/>
    <w:rsid w:val="00E379AC"/>
    <w:rsid w:val="00E54DE2"/>
    <w:rsid w:val="00E637B6"/>
    <w:rsid w:val="00E644B4"/>
    <w:rsid w:val="00EB2085"/>
    <w:rsid w:val="00ED6412"/>
    <w:rsid w:val="00EE1AA2"/>
    <w:rsid w:val="00EF5A1B"/>
    <w:rsid w:val="00F01CE2"/>
    <w:rsid w:val="00F20E89"/>
    <w:rsid w:val="00F35CED"/>
    <w:rsid w:val="00F417D6"/>
    <w:rsid w:val="00F50CBC"/>
    <w:rsid w:val="00F63BC9"/>
    <w:rsid w:val="00F66F05"/>
    <w:rsid w:val="00F72AEA"/>
    <w:rsid w:val="00F96A9F"/>
    <w:rsid w:val="00F9786E"/>
    <w:rsid w:val="00FA08F9"/>
    <w:rsid w:val="00FA2989"/>
    <w:rsid w:val="00FA48B4"/>
    <w:rsid w:val="00FB5382"/>
    <w:rsid w:val="00FC2A43"/>
    <w:rsid w:val="00FE0B10"/>
    <w:rsid w:val="00FE4067"/>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5468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28"/>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ind w:left="72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ind w:left="567" w:hanging="567"/>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B87D90778C47AB8BFF58D381083C21"/>
        <w:category>
          <w:name w:val="Ogólne"/>
          <w:gallery w:val="placeholder"/>
        </w:category>
        <w:types>
          <w:type w:val="bbPlcHdr"/>
        </w:types>
        <w:behaviors>
          <w:behavior w:val="content"/>
        </w:behaviors>
        <w:guid w:val="{ADA6202B-0A44-49CA-A1A5-84E8E575E349}"/>
      </w:docPartPr>
      <w:docPartBody>
        <w:p w:rsidR="00735807" w:rsidRDefault="008E53DB" w:rsidP="008E53DB">
          <w:pPr>
            <w:pStyle w:val="40B87D90778C47AB8BFF58D381083C21"/>
          </w:pPr>
          <w:r w:rsidRPr="005605B3">
            <w:rPr>
              <w:rStyle w:val="Tekstzastpczy"/>
              <w:b/>
            </w:rPr>
            <w:t>Kliknij, aby wprowadzić datę</w:t>
          </w:r>
        </w:p>
      </w:docPartBody>
    </w:docPart>
    <w:docPart>
      <w:docPartPr>
        <w:name w:val="FB25601A4EBA417C993DD9EB90E326BB"/>
        <w:category>
          <w:name w:val="Ogólne"/>
          <w:gallery w:val="placeholder"/>
        </w:category>
        <w:types>
          <w:type w:val="bbPlcHdr"/>
        </w:types>
        <w:behaviors>
          <w:behavior w:val="content"/>
        </w:behaviors>
        <w:guid w:val="{A3BE736D-6211-4551-AF91-BD298316AFF2}"/>
      </w:docPartPr>
      <w:docPartBody>
        <w:p w:rsidR="00735807" w:rsidRDefault="008E53DB" w:rsidP="008E53DB">
          <w:pPr>
            <w:pStyle w:val="FB25601A4EBA417C993DD9EB90E326BB"/>
          </w:pPr>
          <w:r w:rsidRPr="005605B3">
            <w:rPr>
              <w:rStyle w:val="Tekstzastpczy"/>
              <w:b/>
            </w:rPr>
            <w:t>Kliknij, aby wprowadzić datę</w:t>
          </w:r>
        </w:p>
      </w:docPartBody>
    </w:docPart>
    <w:docPart>
      <w:docPartPr>
        <w:name w:val="DC7522828B744F8C87F387373014A7BD"/>
        <w:category>
          <w:name w:val="Ogólne"/>
          <w:gallery w:val="placeholder"/>
        </w:category>
        <w:types>
          <w:type w:val="bbPlcHdr"/>
        </w:types>
        <w:behaviors>
          <w:behavior w:val="content"/>
        </w:behaviors>
        <w:guid w:val="{CBC6737A-5565-45CD-B1CA-B82D75FDC411}"/>
      </w:docPartPr>
      <w:docPartBody>
        <w:p w:rsidR="00AF7E40" w:rsidRDefault="00185942" w:rsidP="00185942">
          <w:pPr>
            <w:pStyle w:val="DC7522828B744F8C87F387373014A7BD"/>
          </w:pPr>
          <w:r w:rsidRPr="005605B3">
            <w:rPr>
              <w:rStyle w:val="Tekstzastpczy"/>
              <w:b/>
            </w:rPr>
            <w:t>Kliknij, aby wprowadzić datę</w:t>
          </w:r>
        </w:p>
      </w:docPartBody>
    </w:docPart>
    <w:docPart>
      <w:docPartPr>
        <w:name w:val="43CCBF69A0674D0DBAD5F4F679FE4ED4"/>
        <w:category>
          <w:name w:val="Ogólne"/>
          <w:gallery w:val="placeholder"/>
        </w:category>
        <w:types>
          <w:type w:val="bbPlcHdr"/>
        </w:types>
        <w:behaviors>
          <w:behavior w:val="content"/>
        </w:behaviors>
        <w:guid w:val="{06755AD7-9535-44F1-922A-D7712B0806B2}"/>
      </w:docPartPr>
      <w:docPartBody>
        <w:p w:rsidR="00AF7E40" w:rsidRDefault="00185942" w:rsidP="00185942">
          <w:pPr>
            <w:pStyle w:val="43CCBF69A0674D0DBAD5F4F679FE4ED4"/>
          </w:pPr>
          <w:r w:rsidRPr="005605B3">
            <w:rPr>
              <w:rStyle w:val="Tekstzastpczy"/>
              <w:b/>
            </w:rPr>
            <w:t>Kliknij, aby wprowadzić datę</w:t>
          </w:r>
        </w:p>
      </w:docPartBody>
    </w:docPart>
    <w:docPart>
      <w:docPartPr>
        <w:name w:val="43EB7EFE1019448797230FA4C502C398"/>
        <w:category>
          <w:name w:val="Ogólne"/>
          <w:gallery w:val="placeholder"/>
        </w:category>
        <w:types>
          <w:type w:val="bbPlcHdr"/>
        </w:types>
        <w:behaviors>
          <w:behavior w:val="content"/>
        </w:behaviors>
        <w:guid w:val="{EB4F4F33-18F8-47C3-ACCB-794DB6008888}"/>
      </w:docPartPr>
      <w:docPartBody>
        <w:p w:rsidR="00AF7E40" w:rsidRDefault="00185942" w:rsidP="00185942">
          <w:pPr>
            <w:pStyle w:val="43EB7EFE1019448797230FA4C502C398"/>
          </w:pPr>
          <w:r w:rsidRPr="005605B3">
            <w:rPr>
              <w:rStyle w:val="Tekstzastpczy"/>
              <w:b/>
            </w:rPr>
            <w:t>Kliknij, aby wprowadzić datę</w:t>
          </w:r>
        </w:p>
      </w:docPartBody>
    </w:docPart>
    <w:docPart>
      <w:docPartPr>
        <w:name w:val="D642A8397EC144FBB4609AA365830E7D"/>
        <w:category>
          <w:name w:val="Ogólne"/>
          <w:gallery w:val="placeholder"/>
        </w:category>
        <w:types>
          <w:type w:val="bbPlcHdr"/>
        </w:types>
        <w:behaviors>
          <w:behavior w:val="content"/>
        </w:behaviors>
        <w:guid w:val="{8196CEF4-3779-4A9D-B586-9DD248C646F4}"/>
      </w:docPartPr>
      <w:docPartBody>
        <w:p w:rsidR="00AF7E40" w:rsidRDefault="00185942" w:rsidP="00185942">
          <w:pPr>
            <w:pStyle w:val="D642A8397EC144FBB4609AA365830E7D"/>
          </w:pPr>
          <w:r w:rsidRPr="005605B3">
            <w:rPr>
              <w:rStyle w:val="Tekstzastpczy"/>
              <w:b/>
            </w:rPr>
            <w:t>Kliknij, aby wprowadzić datę</w:t>
          </w:r>
        </w:p>
      </w:docPartBody>
    </w:docPart>
    <w:docPart>
      <w:docPartPr>
        <w:name w:val="DC9E29040A134814A41AA1C74BD1202F"/>
        <w:category>
          <w:name w:val="Ogólne"/>
          <w:gallery w:val="placeholder"/>
        </w:category>
        <w:types>
          <w:type w:val="bbPlcHdr"/>
        </w:types>
        <w:behaviors>
          <w:behavior w:val="content"/>
        </w:behaviors>
        <w:guid w:val="{1B6FC3A2-E885-4DDA-A95C-2A354E688364}"/>
      </w:docPartPr>
      <w:docPartBody>
        <w:p w:rsidR="00AF7E40" w:rsidRDefault="00185942" w:rsidP="00185942">
          <w:pPr>
            <w:pStyle w:val="DC9E29040A134814A41AA1C74BD1202F"/>
          </w:pPr>
          <w:r w:rsidRPr="005605B3">
            <w:rPr>
              <w:rStyle w:val="Tekstzastpczy"/>
              <w:b/>
            </w:rPr>
            <w:t>Kliknij, aby wprowadzić datę</w:t>
          </w:r>
        </w:p>
      </w:docPartBody>
    </w:docPart>
    <w:docPart>
      <w:docPartPr>
        <w:name w:val="206E20C37C484ED9B11CD6ABE132005F"/>
        <w:category>
          <w:name w:val="Ogólne"/>
          <w:gallery w:val="placeholder"/>
        </w:category>
        <w:types>
          <w:type w:val="bbPlcHdr"/>
        </w:types>
        <w:behaviors>
          <w:behavior w:val="content"/>
        </w:behaviors>
        <w:guid w:val="{3CE587B5-9230-44E0-898D-366F9AEDB933}"/>
      </w:docPartPr>
      <w:docPartBody>
        <w:p w:rsidR="00AF7E40" w:rsidRDefault="00185942" w:rsidP="00185942">
          <w:pPr>
            <w:pStyle w:val="206E20C37C484ED9B11CD6ABE132005F"/>
          </w:pPr>
          <w:r w:rsidRPr="005605B3">
            <w:rPr>
              <w:rStyle w:val="Tekstzastpczy"/>
              <w:b/>
            </w:rPr>
            <w:t>Kliknij, aby wprowadzić datę</w:t>
          </w:r>
        </w:p>
      </w:docPartBody>
    </w:docPart>
    <w:docPart>
      <w:docPartPr>
        <w:name w:val="A6497AFB873D4170A551A27597A41F01"/>
        <w:category>
          <w:name w:val="Ogólne"/>
          <w:gallery w:val="placeholder"/>
        </w:category>
        <w:types>
          <w:type w:val="bbPlcHdr"/>
        </w:types>
        <w:behaviors>
          <w:behavior w:val="content"/>
        </w:behaviors>
        <w:guid w:val="{2D9C0FEC-679A-4486-A6A8-00CD5CC99BA0}"/>
      </w:docPartPr>
      <w:docPartBody>
        <w:p w:rsidR="00AF7E40" w:rsidRDefault="00185942" w:rsidP="00185942">
          <w:pPr>
            <w:pStyle w:val="A6497AFB873D4170A551A27597A41F01"/>
          </w:pPr>
          <w:r w:rsidRPr="005605B3">
            <w:rPr>
              <w:rStyle w:val="Tekstzastpczy"/>
              <w:b/>
            </w:rPr>
            <w:t>Kliknij, aby wprowadzić datę</w:t>
          </w:r>
        </w:p>
      </w:docPartBody>
    </w:docPart>
    <w:docPart>
      <w:docPartPr>
        <w:name w:val="FFD7512873024B4B955E845E1B2D5ED0"/>
        <w:category>
          <w:name w:val="Ogólne"/>
          <w:gallery w:val="placeholder"/>
        </w:category>
        <w:types>
          <w:type w:val="bbPlcHdr"/>
        </w:types>
        <w:behaviors>
          <w:behavior w:val="content"/>
        </w:behaviors>
        <w:guid w:val="{D2EBE04C-46E0-47A2-AFD5-831E6C4E7BCA}"/>
      </w:docPartPr>
      <w:docPartBody>
        <w:p w:rsidR="00AF7E40" w:rsidRDefault="00185942" w:rsidP="00185942">
          <w:pPr>
            <w:pStyle w:val="FFD7512873024B4B955E845E1B2D5ED0"/>
          </w:pPr>
          <w:r w:rsidRPr="005605B3">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031804"/>
    <w:rsid w:val="00185942"/>
    <w:rsid w:val="00221C19"/>
    <w:rsid w:val="00234273"/>
    <w:rsid w:val="00345AAC"/>
    <w:rsid w:val="003A0A85"/>
    <w:rsid w:val="00574FA6"/>
    <w:rsid w:val="00735807"/>
    <w:rsid w:val="008E53DB"/>
    <w:rsid w:val="009908E4"/>
    <w:rsid w:val="00AF7E40"/>
    <w:rsid w:val="00B16096"/>
    <w:rsid w:val="00E259A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E259A1"/>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1FF5D81033F8454899615F6E8E5A380F">
    <w:name w:val="1FF5D81033F8454899615F6E8E5A380F"/>
    <w:rsid w:val="00185942"/>
  </w:style>
  <w:style w:type="paragraph" w:customStyle="1" w:styleId="9DE02E6612CD4F92B8247EAC0F3FCECC">
    <w:name w:val="9DE02E6612CD4F92B8247EAC0F3FCECC"/>
    <w:rsid w:val="00185942"/>
  </w:style>
  <w:style w:type="paragraph" w:customStyle="1" w:styleId="3D0F4840309D47949F747AF9F258474B">
    <w:name w:val="3D0F4840309D47949F747AF9F258474B"/>
    <w:rsid w:val="00185942"/>
  </w:style>
  <w:style w:type="paragraph" w:customStyle="1" w:styleId="364B5D99E6D748E79E364EFE3634E7BE">
    <w:name w:val="364B5D99E6D748E79E364EFE3634E7BE"/>
    <w:rsid w:val="00185942"/>
  </w:style>
  <w:style w:type="paragraph" w:customStyle="1" w:styleId="B8DBC064A50C45BE904E6326ECB5DB1E">
    <w:name w:val="B8DBC064A50C45BE904E6326ECB5DB1E"/>
    <w:rsid w:val="00185942"/>
  </w:style>
  <w:style w:type="paragraph" w:customStyle="1" w:styleId="5F9E857216A44599A8416DEAAB566CEE">
    <w:name w:val="5F9E857216A44599A8416DEAAB566CEE"/>
    <w:rsid w:val="00185942"/>
  </w:style>
  <w:style w:type="paragraph" w:customStyle="1" w:styleId="5195E0CDCC5F4FE9A8ECCCCC127D0B97">
    <w:name w:val="5195E0CDCC5F4FE9A8ECCCCC127D0B97"/>
    <w:rsid w:val="00185942"/>
  </w:style>
  <w:style w:type="paragraph" w:customStyle="1" w:styleId="E302CEA149B741CBA8964AA8088720FE">
    <w:name w:val="E302CEA149B741CBA8964AA8088720FE"/>
    <w:rsid w:val="00185942"/>
  </w:style>
  <w:style w:type="paragraph" w:customStyle="1" w:styleId="0DC955BFFC9A4EFC8B6A4A5BC7ACD320">
    <w:name w:val="0DC955BFFC9A4EFC8B6A4A5BC7ACD320"/>
    <w:rsid w:val="00185942"/>
  </w:style>
  <w:style w:type="paragraph" w:customStyle="1" w:styleId="14C2A832537341919E0C8A9159C72688">
    <w:name w:val="14C2A832537341919E0C8A9159C72688"/>
    <w:rsid w:val="00185942"/>
  </w:style>
  <w:style w:type="paragraph" w:customStyle="1" w:styleId="5817D75297AA46B1AA2E59AFE3ADA0CD">
    <w:name w:val="5817D75297AA46B1AA2E59AFE3ADA0CD"/>
    <w:rsid w:val="00185942"/>
  </w:style>
  <w:style w:type="paragraph" w:customStyle="1" w:styleId="96FB124715FA4BAD927C90778F2FBF84">
    <w:name w:val="96FB124715FA4BAD927C90778F2FBF84"/>
    <w:rsid w:val="00185942"/>
  </w:style>
  <w:style w:type="paragraph" w:customStyle="1" w:styleId="190BD883FA8F445B82CB2A99283DBBBB">
    <w:name w:val="190BD883FA8F445B82CB2A99283DBBBB"/>
    <w:rsid w:val="00185942"/>
  </w:style>
  <w:style w:type="paragraph" w:customStyle="1" w:styleId="2B823354AE324339B1AF654823000C6F">
    <w:name w:val="2B823354AE324339B1AF654823000C6F"/>
    <w:rsid w:val="00185942"/>
  </w:style>
  <w:style w:type="paragraph" w:customStyle="1" w:styleId="A34079EE8C0B4C9D8676678240A508B9">
    <w:name w:val="A34079EE8C0B4C9D8676678240A508B9"/>
    <w:rsid w:val="00185942"/>
  </w:style>
  <w:style w:type="paragraph" w:customStyle="1" w:styleId="F9517564F12D43CC8F67586AF5967606">
    <w:name w:val="F9517564F12D43CC8F67586AF5967606"/>
    <w:rsid w:val="00185942"/>
  </w:style>
  <w:style w:type="paragraph" w:customStyle="1" w:styleId="E94068C892A34D478393BC828150879B">
    <w:name w:val="E94068C892A34D478393BC828150879B"/>
    <w:rsid w:val="00185942"/>
  </w:style>
  <w:style w:type="paragraph" w:customStyle="1" w:styleId="EC91A8E10C58498A9E6CF97D1FE0C6B7">
    <w:name w:val="EC91A8E10C58498A9E6CF97D1FE0C6B7"/>
    <w:rsid w:val="00185942"/>
  </w:style>
  <w:style w:type="paragraph" w:customStyle="1" w:styleId="F6096DB98512444EAA43A0484378B926">
    <w:name w:val="F6096DB98512444EAA43A0484378B926"/>
    <w:rsid w:val="00185942"/>
  </w:style>
  <w:style w:type="paragraph" w:customStyle="1" w:styleId="1C0ADA83A1DD4E36A5867D8528CD52D1">
    <w:name w:val="1C0ADA83A1DD4E36A5867D8528CD52D1"/>
    <w:rsid w:val="00185942"/>
  </w:style>
  <w:style w:type="paragraph" w:customStyle="1" w:styleId="3220BD64E8504ABC8C75C9ABA81FE7BB">
    <w:name w:val="3220BD64E8504ABC8C75C9ABA81FE7BB"/>
    <w:rsid w:val="00185942"/>
  </w:style>
  <w:style w:type="paragraph" w:customStyle="1" w:styleId="ED591B58EF0F451C82F497C53084FB2E">
    <w:name w:val="ED591B58EF0F451C82F497C53084FB2E"/>
    <w:rsid w:val="00185942"/>
  </w:style>
  <w:style w:type="paragraph" w:customStyle="1" w:styleId="A22A7A0FD59547C9B146142EF9B63058">
    <w:name w:val="A22A7A0FD59547C9B146142EF9B63058"/>
    <w:rsid w:val="00185942"/>
  </w:style>
  <w:style w:type="paragraph" w:customStyle="1" w:styleId="D2843C6340A94F229E074F4299E28276">
    <w:name w:val="D2843C6340A94F229E074F4299E28276"/>
    <w:rsid w:val="00185942"/>
  </w:style>
  <w:style w:type="paragraph" w:customStyle="1" w:styleId="08C7E02985ED4468AFCED8B51F75399B">
    <w:name w:val="08C7E02985ED4468AFCED8B51F75399B"/>
    <w:rsid w:val="00185942"/>
  </w:style>
  <w:style w:type="paragraph" w:customStyle="1" w:styleId="628D0271CC894B2CB91B408F1B2275E6">
    <w:name w:val="628D0271CC894B2CB91B408F1B2275E6"/>
    <w:rsid w:val="00185942"/>
  </w:style>
  <w:style w:type="paragraph" w:customStyle="1" w:styleId="78021CDEFE0B4A499205D89744CC0713">
    <w:name w:val="78021CDEFE0B4A499205D89744CC0713"/>
    <w:rsid w:val="00185942"/>
  </w:style>
  <w:style w:type="paragraph" w:customStyle="1" w:styleId="0572842A444F447DAC4B0D8617945E0B">
    <w:name w:val="0572842A444F447DAC4B0D8617945E0B"/>
    <w:rsid w:val="00185942"/>
  </w:style>
  <w:style w:type="paragraph" w:customStyle="1" w:styleId="7875D91199E8430FB51F98D06B112B0B">
    <w:name w:val="7875D91199E8430FB51F98D06B112B0B"/>
    <w:rsid w:val="00185942"/>
  </w:style>
  <w:style w:type="paragraph" w:customStyle="1" w:styleId="AFF9BB3E842A4547B3B0A7674F8C797F">
    <w:name w:val="AFF9BB3E842A4547B3B0A7674F8C797F"/>
    <w:rsid w:val="00185942"/>
  </w:style>
  <w:style w:type="paragraph" w:customStyle="1" w:styleId="0DFD3957CFD144779468EB13A47F58FF">
    <w:name w:val="0DFD3957CFD144779468EB13A47F58FF"/>
    <w:rsid w:val="00185942"/>
  </w:style>
  <w:style w:type="paragraph" w:customStyle="1" w:styleId="AB319F3DF8CB4D0CB4003DF655195099">
    <w:name w:val="AB319F3DF8CB4D0CB4003DF655195099"/>
    <w:rsid w:val="00185942"/>
  </w:style>
  <w:style w:type="paragraph" w:customStyle="1" w:styleId="4DB5DFC5F2744587AFF008C34DD0DC68">
    <w:name w:val="4DB5DFC5F2744587AFF008C34DD0DC68"/>
    <w:rsid w:val="00185942"/>
  </w:style>
  <w:style w:type="paragraph" w:customStyle="1" w:styleId="B34BA309BD3040F9904C77BCF680F9EF">
    <w:name w:val="B34BA309BD3040F9904C77BCF680F9EF"/>
    <w:rsid w:val="00185942"/>
  </w:style>
  <w:style w:type="paragraph" w:customStyle="1" w:styleId="E7D32E384866436C82607AD62AEFEA63">
    <w:name w:val="E7D32E384866436C82607AD62AEFEA63"/>
    <w:rsid w:val="00185942"/>
  </w:style>
  <w:style w:type="paragraph" w:customStyle="1" w:styleId="C8CC44AC3756430B849F7145A5EED32A">
    <w:name w:val="C8CC44AC3756430B849F7145A5EED32A"/>
    <w:rsid w:val="00185942"/>
  </w:style>
  <w:style w:type="paragraph" w:customStyle="1" w:styleId="896596618B61430E8660DBA4FB84020A">
    <w:name w:val="896596618B61430E8660DBA4FB84020A"/>
    <w:rsid w:val="00185942"/>
  </w:style>
  <w:style w:type="paragraph" w:customStyle="1" w:styleId="91EED7F171CF48B686AF8D4B59842F26">
    <w:name w:val="91EED7F171CF48B686AF8D4B59842F26"/>
    <w:rsid w:val="00185942"/>
  </w:style>
  <w:style w:type="paragraph" w:customStyle="1" w:styleId="85B89543EE954F9899A5570D6C850CF2">
    <w:name w:val="85B89543EE954F9899A5570D6C850CF2"/>
    <w:rsid w:val="00185942"/>
  </w:style>
  <w:style w:type="paragraph" w:customStyle="1" w:styleId="40D3B0EAF601474797A79BD862013665">
    <w:name w:val="40D3B0EAF601474797A79BD862013665"/>
    <w:rsid w:val="00185942"/>
  </w:style>
  <w:style w:type="paragraph" w:customStyle="1" w:styleId="80B4189E09194BB2971249D81C7D2B62">
    <w:name w:val="80B4189E09194BB2971249D81C7D2B62"/>
    <w:rsid w:val="00185942"/>
  </w:style>
  <w:style w:type="paragraph" w:customStyle="1" w:styleId="4AB6B624E38F4E159ABE489AAF3C1D45">
    <w:name w:val="4AB6B624E38F4E159ABE489AAF3C1D45"/>
    <w:rsid w:val="00185942"/>
  </w:style>
  <w:style w:type="paragraph" w:customStyle="1" w:styleId="EFFB6298413B467FB4ED26639F0106A2">
    <w:name w:val="EFFB6298413B467FB4ED26639F0106A2"/>
    <w:rsid w:val="00185942"/>
  </w:style>
  <w:style w:type="paragraph" w:customStyle="1" w:styleId="27BE2CE2EFD44717A90F3820D73AC469">
    <w:name w:val="27BE2CE2EFD44717A90F3820D73AC469"/>
    <w:rsid w:val="00185942"/>
  </w:style>
  <w:style w:type="paragraph" w:customStyle="1" w:styleId="114DD1619F7E4C3A945EA97E91BDFA27">
    <w:name w:val="114DD1619F7E4C3A945EA97E91BDFA27"/>
    <w:rsid w:val="00185942"/>
  </w:style>
  <w:style w:type="paragraph" w:customStyle="1" w:styleId="39DA12D8E3C741C4A6872185D191EA7F">
    <w:name w:val="39DA12D8E3C741C4A6872185D191EA7F"/>
    <w:rsid w:val="00185942"/>
  </w:style>
  <w:style w:type="paragraph" w:customStyle="1" w:styleId="EAEBE86F2B604DEEAACB5D0F14332F0B">
    <w:name w:val="EAEBE86F2B604DEEAACB5D0F14332F0B"/>
    <w:rsid w:val="00185942"/>
  </w:style>
  <w:style w:type="paragraph" w:customStyle="1" w:styleId="0F5D5D37515342D29FF2224F67C44D94">
    <w:name w:val="0F5D5D37515342D29FF2224F67C44D94"/>
    <w:rsid w:val="00185942"/>
  </w:style>
  <w:style w:type="paragraph" w:customStyle="1" w:styleId="29B34FD0B06C4A559C62E35F4A2BE6AC">
    <w:name w:val="29B34FD0B06C4A559C62E35F4A2BE6AC"/>
    <w:rsid w:val="00185942"/>
  </w:style>
  <w:style w:type="paragraph" w:customStyle="1" w:styleId="5CCE0C96F8804CBD8FD1AF59F5AC791A">
    <w:name w:val="5CCE0C96F8804CBD8FD1AF59F5AC791A"/>
    <w:rsid w:val="00185942"/>
  </w:style>
  <w:style w:type="paragraph" w:customStyle="1" w:styleId="D81FFAC13C38484CAC6D33D6A3E469EE">
    <w:name w:val="D81FFAC13C38484CAC6D33D6A3E469EE"/>
    <w:rsid w:val="00185942"/>
  </w:style>
  <w:style w:type="paragraph" w:customStyle="1" w:styleId="4F079815AB9B418B84CDFDF78E64BC1A">
    <w:name w:val="4F079815AB9B418B84CDFDF78E64BC1A"/>
    <w:rsid w:val="00185942"/>
  </w:style>
  <w:style w:type="paragraph" w:customStyle="1" w:styleId="803A927A2C524CD2B61E42A25763B7AE">
    <w:name w:val="803A927A2C524CD2B61E42A25763B7AE"/>
    <w:rsid w:val="00185942"/>
  </w:style>
  <w:style w:type="paragraph" w:customStyle="1" w:styleId="48574C320ED545C0B5D22D1C184938AE">
    <w:name w:val="48574C320ED545C0B5D22D1C184938AE"/>
    <w:rsid w:val="00185942"/>
  </w:style>
  <w:style w:type="paragraph" w:customStyle="1" w:styleId="91947C314D744D838181E50D2D746ABA">
    <w:name w:val="91947C314D744D838181E50D2D746ABA"/>
    <w:rsid w:val="00185942"/>
  </w:style>
  <w:style w:type="paragraph" w:customStyle="1" w:styleId="C9092E31AF904E96B6269D9F7FC89DF7">
    <w:name w:val="C9092E31AF904E96B6269D9F7FC89DF7"/>
    <w:rsid w:val="00185942"/>
  </w:style>
  <w:style w:type="paragraph" w:customStyle="1" w:styleId="DC7522828B744F8C87F387373014A7BD">
    <w:name w:val="DC7522828B744F8C87F387373014A7BD"/>
    <w:rsid w:val="00185942"/>
  </w:style>
  <w:style w:type="paragraph" w:customStyle="1" w:styleId="43CCBF69A0674D0DBAD5F4F679FE4ED4">
    <w:name w:val="43CCBF69A0674D0DBAD5F4F679FE4ED4"/>
    <w:rsid w:val="00185942"/>
  </w:style>
  <w:style w:type="paragraph" w:customStyle="1" w:styleId="43EB7EFE1019448797230FA4C502C398">
    <w:name w:val="43EB7EFE1019448797230FA4C502C398"/>
    <w:rsid w:val="00185942"/>
  </w:style>
  <w:style w:type="paragraph" w:customStyle="1" w:styleId="D642A8397EC144FBB4609AA365830E7D">
    <w:name w:val="D642A8397EC144FBB4609AA365830E7D"/>
    <w:rsid w:val="00185942"/>
  </w:style>
  <w:style w:type="paragraph" w:customStyle="1" w:styleId="DC9E29040A134814A41AA1C74BD1202F">
    <w:name w:val="DC9E29040A134814A41AA1C74BD1202F"/>
    <w:rsid w:val="00185942"/>
  </w:style>
  <w:style w:type="paragraph" w:customStyle="1" w:styleId="206E20C37C484ED9B11CD6ABE132005F">
    <w:name w:val="206E20C37C484ED9B11CD6ABE132005F"/>
    <w:rsid w:val="00185942"/>
  </w:style>
  <w:style w:type="paragraph" w:customStyle="1" w:styleId="5B6A5840B3AD4115B8C834D10F71EEDB">
    <w:name w:val="5B6A5840B3AD4115B8C834D10F71EEDB"/>
    <w:rsid w:val="00185942"/>
  </w:style>
  <w:style w:type="paragraph" w:customStyle="1" w:styleId="A6497AFB873D4170A551A27597A41F01">
    <w:name w:val="A6497AFB873D4170A551A27597A41F01"/>
    <w:rsid w:val="00185942"/>
  </w:style>
  <w:style w:type="paragraph" w:customStyle="1" w:styleId="FFD7512873024B4B955E845E1B2D5ED0">
    <w:name w:val="FFD7512873024B4B955E845E1B2D5ED0"/>
    <w:rsid w:val="00185942"/>
  </w:style>
  <w:style w:type="paragraph" w:customStyle="1" w:styleId="8FD88437C6F940A8A983124B2D316D28">
    <w:name w:val="8FD88437C6F940A8A983124B2D316D28"/>
    <w:rsid w:val="00185942"/>
  </w:style>
  <w:style w:type="paragraph" w:customStyle="1" w:styleId="4D348213AA23418C9238861D2117D24E">
    <w:name w:val="4D348213AA23418C9238861D2117D24E"/>
    <w:rsid w:val="00185942"/>
  </w:style>
  <w:style w:type="paragraph" w:customStyle="1" w:styleId="7FD3E91907974F5C8AE56366FA93A60F">
    <w:name w:val="7FD3E91907974F5C8AE56366FA93A60F"/>
    <w:rsid w:val="00185942"/>
  </w:style>
  <w:style w:type="paragraph" w:customStyle="1" w:styleId="BA89E6531C834353B4FDCC9A914892BF">
    <w:name w:val="BA89E6531C834353B4FDCC9A914892BF"/>
    <w:rsid w:val="00185942"/>
  </w:style>
  <w:style w:type="paragraph" w:customStyle="1" w:styleId="31163DDDBBA049549BDA1D7674467C67">
    <w:name w:val="31163DDDBBA049549BDA1D7674467C67"/>
    <w:rsid w:val="00185942"/>
  </w:style>
  <w:style w:type="paragraph" w:customStyle="1" w:styleId="93C6AD709D6944AA8A726B688AFADECE">
    <w:name w:val="93C6AD709D6944AA8A726B688AFADECE"/>
    <w:rsid w:val="00185942"/>
  </w:style>
  <w:style w:type="paragraph" w:customStyle="1" w:styleId="19743BFF4D134973899FD8823D37237A">
    <w:name w:val="19743BFF4D134973899FD8823D37237A"/>
    <w:rsid w:val="00E259A1"/>
  </w:style>
  <w:style w:type="paragraph" w:customStyle="1" w:styleId="BE51C98A366747AAA8AD62806A11A253">
    <w:name w:val="BE51C98A366747AAA8AD62806A11A253"/>
    <w:rsid w:val="00E259A1"/>
  </w:style>
  <w:style w:type="paragraph" w:customStyle="1" w:styleId="8FCA4296C562487586323E4F639B3405">
    <w:name w:val="8FCA4296C562487586323E4F639B3405"/>
    <w:rsid w:val="00E259A1"/>
  </w:style>
  <w:style w:type="paragraph" w:customStyle="1" w:styleId="C75BFD71AFDE4208917297AB206F563F">
    <w:name w:val="C75BFD71AFDE4208917297AB206F563F"/>
    <w:rsid w:val="00E259A1"/>
  </w:style>
  <w:style w:type="paragraph" w:customStyle="1" w:styleId="1F3CE20E14B34E119ACDBE7F2DC3825E">
    <w:name w:val="1F3CE20E14B34E119ACDBE7F2DC3825E"/>
    <w:rsid w:val="00E259A1"/>
  </w:style>
  <w:style w:type="paragraph" w:customStyle="1" w:styleId="F93A03E5F49445459B31DD20527E3231">
    <w:name w:val="F93A03E5F49445459B31DD20527E3231"/>
    <w:rsid w:val="00E259A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B1673-2C5A-43F3-A729-6F87449CDD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86BE44-7DA5-4D0C-90C9-67242264A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63BFFE6-73C1-44D9-AFE5-ECAF15F7D165}">
  <ds:schemaRefs>
    <ds:schemaRef ds:uri="http://schemas.microsoft.com/sharepoint/v3/contenttype/forms"/>
  </ds:schemaRefs>
</ds:datastoreItem>
</file>

<file path=customXml/itemProps4.xml><?xml version="1.0" encoding="utf-8"?>
<ds:datastoreItem xmlns:ds="http://schemas.openxmlformats.org/officeDocument/2006/customXml" ds:itemID="{CC91F16E-DF0A-4C3E-A8CA-532B1CBAD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5</Pages>
  <Words>2064</Words>
  <Characters>12384</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9</cp:revision>
  <dcterms:created xsi:type="dcterms:W3CDTF">2021-05-10T08:34:00Z</dcterms:created>
  <dcterms:modified xsi:type="dcterms:W3CDTF">2023-09-25T13:58:00Z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0x01010022779641775ABF469A47446AB77934FB</vt:lpwstr>
  </property>
</Properties>
</file>